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92750" w14:textId="46A1BC16" w:rsidR="00CF16BA" w:rsidRDefault="00F817D4" w:rsidP="000523C9">
      <w:pPr>
        <w:pStyle w:val="BodyText"/>
        <w:ind w:left="116"/>
        <w:rPr>
          <w:rFonts w:ascii="Times New Roman"/>
          <w:sz w:val="14"/>
        </w:rPr>
      </w:pPr>
      <w:r>
        <w:rPr>
          <w:rFonts w:ascii="Times New Roman"/>
          <w:noProof/>
        </w:rPr>
        <w:drawing>
          <wp:inline distT="0" distB="0" distL="0" distR="0" wp14:anchorId="67E927F4" wp14:editId="67E927F5">
            <wp:extent cx="2383707" cy="435864"/>
            <wp:effectExtent l="0" t="0" r="0" b="0"/>
            <wp:docPr id="1" name="Picture 1" descr="Logo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Logo  Description automatically generated "/>
                    <pic:cNvPicPr/>
                  </pic:nvPicPr>
                  <pic:blipFill>
                    <a:blip r:embed="rId11" cstate="print"/>
                    <a:stretch>
                      <a:fillRect/>
                    </a:stretch>
                  </pic:blipFill>
                  <pic:spPr>
                    <a:xfrm>
                      <a:off x="0" y="0"/>
                      <a:ext cx="2383707" cy="435864"/>
                    </a:xfrm>
                    <a:prstGeom prst="rect">
                      <a:avLst/>
                    </a:prstGeom>
                  </pic:spPr>
                </pic:pic>
              </a:graphicData>
            </a:graphic>
          </wp:inline>
        </w:drawing>
      </w:r>
    </w:p>
    <w:p w14:paraId="67E92751" w14:textId="7FDD5A1D" w:rsidR="00CF16BA" w:rsidRDefault="00065A8B" w:rsidP="005A050B">
      <w:pPr>
        <w:pStyle w:val="Title"/>
        <w:pBdr>
          <w:top w:val="single" w:sz="4" w:space="1" w:color="auto"/>
        </w:pBdr>
        <w:spacing w:before="3000" w:line="276" w:lineRule="auto"/>
        <w:ind w:left="142"/>
      </w:pPr>
      <w:r>
        <w:t>Exposure Draft –</w:t>
      </w:r>
      <w:r w:rsidR="00DD7FB1">
        <w:t xml:space="preserve"> Customer</w:t>
      </w:r>
      <w:r>
        <w:t xml:space="preserve"> and Product</w:t>
      </w:r>
      <w:r w:rsidR="00DD7FB1">
        <w:t xml:space="preserve"> Data</w:t>
      </w:r>
      <w:r>
        <w:t xml:space="preserve"> Bill</w:t>
      </w:r>
    </w:p>
    <w:p w14:paraId="67E92757" w14:textId="2CD7CF70" w:rsidR="00CF16BA" w:rsidRDefault="006F7C57" w:rsidP="00AA01C7">
      <w:pPr>
        <w:pBdr>
          <w:bottom w:val="single" w:sz="4" w:space="1" w:color="auto"/>
        </w:pBdr>
        <w:spacing w:line="496" w:lineRule="exact"/>
        <w:ind w:left="142"/>
        <w:rPr>
          <w:rFonts w:ascii="Rockwell Std Light"/>
          <w:sz w:val="44"/>
        </w:rPr>
      </w:pPr>
      <w:r>
        <w:rPr>
          <w:rFonts w:ascii="Rockwell Std Light"/>
          <w:sz w:val="44"/>
        </w:rPr>
        <w:t>Su</w:t>
      </w:r>
      <w:r w:rsidR="00F817D4">
        <w:rPr>
          <w:rFonts w:ascii="Rockwell Std Light"/>
          <w:sz w:val="44"/>
        </w:rPr>
        <w:t>bmission</w:t>
      </w:r>
      <w:r w:rsidR="00F817D4">
        <w:rPr>
          <w:rFonts w:ascii="Rockwell Std Light"/>
          <w:spacing w:val="-13"/>
          <w:sz w:val="44"/>
        </w:rPr>
        <w:t xml:space="preserve"> </w:t>
      </w:r>
      <w:r>
        <w:rPr>
          <w:rFonts w:ascii="Rockwell Std Light"/>
          <w:sz w:val="44"/>
        </w:rPr>
        <w:t xml:space="preserve">by Payments NZ </w:t>
      </w:r>
      <w:r w:rsidR="0075410D">
        <w:rPr>
          <w:rFonts w:ascii="Rockwell Std Light"/>
          <w:sz w:val="44"/>
        </w:rPr>
        <w:t>Limited</w:t>
      </w:r>
    </w:p>
    <w:p w14:paraId="7B726AC4" w14:textId="3CD80476" w:rsidR="00AA01C7" w:rsidRDefault="00AA01C7" w:rsidP="00AA01C7">
      <w:pPr>
        <w:spacing w:before="240"/>
        <w:ind w:left="142"/>
      </w:pPr>
      <w:r w:rsidRPr="00AA01C7">
        <w:rPr>
          <w:b/>
          <w:bCs/>
        </w:rPr>
        <w:t>July 2023</w:t>
      </w:r>
    </w:p>
    <w:p w14:paraId="67E92758" w14:textId="77777777" w:rsidR="00CF16BA" w:rsidRDefault="00CF16BA">
      <w:pPr>
        <w:rPr>
          <w:sz w:val="24"/>
        </w:rPr>
        <w:sectPr w:rsidR="00CF16BA">
          <w:type w:val="continuous"/>
          <w:pgSz w:w="11910" w:h="16840"/>
          <w:pgMar w:top="1560" w:right="1260" w:bottom="280" w:left="1140" w:header="720" w:footer="720" w:gutter="0"/>
          <w:cols w:space="720"/>
        </w:sectPr>
      </w:pPr>
    </w:p>
    <w:p w14:paraId="67E92759" w14:textId="1727A4C9" w:rsidR="00CF16BA" w:rsidRPr="00E06B34" w:rsidRDefault="00E962C8" w:rsidP="0077566F">
      <w:pPr>
        <w:pStyle w:val="Heading1"/>
        <w:rPr>
          <w:rStyle w:val="BodyTextChar"/>
        </w:rPr>
      </w:pPr>
      <w:bookmarkStart w:id="0" w:name="Introduction"/>
      <w:bookmarkEnd w:id="0"/>
      <w:r w:rsidRPr="000F68F2">
        <w:lastRenderedPageBreak/>
        <w:t>1.0</w:t>
      </w:r>
      <w:r w:rsidRPr="000F68F2">
        <w:tab/>
      </w:r>
      <w:r w:rsidR="00C72522">
        <w:t>Introduction</w:t>
      </w:r>
    </w:p>
    <w:p w14:paraId="273ABD60" w14:textId="074B13D7" w:rsidR="00E87559" w:rsidRDefault="00942750" w:rsidP="00B24FF6">
      <w:pPr>
        <w:pStyle w:val="BodyText"/>
        <w:numPr>
          <w:ilvl w:val="0"/>
          <w:numId w:val="2"/>
        </w:numPr>
        <w:spacing w:before="240"/>
        <w:ind w:left="454" w:hanging="454"/>
      </w:pPr>
      <w:r w:rsidRPr="00E41DC9">
        <w:t>This submission is made by Payments NZ Limited (Payments NZ)</w:t>
      </w:r>
      <w:r w:rsidR="007F7C8E">
        <w:t>. Our Payments NZ API</w:t>
      </w:r>
      <w:r w:rsidR="00E87559" w:rsidRPr="00E41DC9">
        <w:t xml:space="preserve"> Centre </w:t>
      </w:r>
      <w:r w:rsidR="007F7C8E">
        <w:t xml:space="preserve">(the Centre) </w:t>
      </w:r>
      <w:r w:rsidR="00E87559" w:rsidRPr="00E41DC9">
        <w:t>is leading</w:t>
      </w:r>
      <w:r w:rsidR="00E87559" w:rsidRPr="00E41DC9" w:rsidDel="00550E12">
        <w:t xml:space="preserve"> </w:t>
      </w:r>
      <w:r w:rsidR="00550E12">
        <w:t>Aotearoa New Zealand</w:t>
      </w:r>
      <w:r w:rsidR="00651D09">
        <w:t xml:space="preserve">’s open banking future through </w:t>
      </w:r>
      <w:r w:rsidR="00BC1A4F">
        <w:t>its</w:t>
      </w:r>
      <w:r w:rsidR="00E87559" w:rsidRPr="00E41DC9">
        <w:t xml:space="preserve"> industry trust framework for open banking standards and services</w:t>
      </w:r>
      <w:r w:rsidR="00E87559">
        <w:t>.</w:t>
      </w:r>
    </w:p>
    <w:p w14:paraId="0FD1D558" w14:textId="23F62AEC" w:rsidR="0084425F" w:rsidRPr="00E41DC9" w:rsidRDefault="00091D3E" w:rsidP="00B24FF6">
      <w:pPr>
        <w:pStyle w:val="BodyText"/>
        <w:numPr>
          <w:ilvl w:val="0"/>
          <w:numId w:val="2"/>
        </w:numPr>
        <w:spacing w:before="240"/>
        <w:ind w:left="454" w:hanging="454"/>
      </w:pPr>
      <w:r>
        <w:t>We</w:t>
      </w:r>
      <w:r w:rsidR="00374642" w:rsidRPr="00E41DC9">
        <w:t xml:space="preserve"> welcome the publication of </w:t>
      </w:r>
      <w:r w:rsidR="00374642">
        <w:t>the</w:t>
      </w:r>
      <w:r w:rsidR="00374642" w:rsidRPr="00E41DC9">
        <w:t xml:space="preserve"> </w:t>
      </w:r>
      <w:r w:rsidR="00A773CF">
        <w:t>exposure draft of the</w:t>
      </w:r>
      <w:r w:rsidR="00374642" w:rsidRPr="00E41DC9">
        <w:t xml:space="preserve"> Customer and Product Data Bill (the Bill) and its associated </w:t>
      </w:r>
      <w:r w:rsidR="00E50DC2">
        <w:t>discussion</w:t>
      </w:r>
      <w:r w:rsidR="00374642" w:rsidRPr="00E41DC9">
        <w:t xml:space="preserve"> document, </w:t>
      </w:r>
      <w:r w:rsidR="00B37C61">
        <w:t>‘</w:t>
      </w:r>
      <w:r w:rsidR="00374642" w:rsidRPr="00E41DC9">
        <w:t>Unlocking value from our customer data</w:t>
      </w:r>
      <w:r w:rsidR="00B37C61">
        <w:t>’</w:t>
      </w:r>
      <w:r w:rsidR="00374642" w:rsidRPr="00E41DC9">
        <w:t>.</w:t>
      </w:r>
    </w:p>
    <w:p w14:paraId="3C9244C2" w14:textId="7D51CD49" w:rsidR="00916C49" w:rsidRPr="00E41DC9" w:rsidRDefault="0084425F" w:rsidP="00B24FF6">
      <w:pPr>
        <w:pStyle w:val="BodyText"/>
        <w:numPr>
          <w:ilvl w:val="0"/>
          <w:numId w:val="2"/>
        </w:numPr>
        <w:spacing w:before="240"/>
        <w:ind w:left="454" w:hanging="454"/>
      </w:pPr>
      <w:r w:rsidRPr="00E41DC9">
        <w:t>The consultation opened on 22 June and close</w:t>
      </w:r>
      <w:r w:rsidR="007B4B8A">
        <w:t>d</w:t>
      </w:r>
      <w:r w:rsidRPr="00E41DC9">
        <w:t xml:space="preserve"> on 24 July.</w:t>
      </w:r>
    </w:p>
    <w:p w14:paraId="432AD04A" w14:textId="217F8AF8" w:rsidR="004A20FD" w:rsidRPr="00E41DC9" w:rsidRDefault="72C2C3EC" w:rsidP="00B24FF6">
      <w:pPr>
        <w:pStyle w:val="BodyText"/>
        <w:numPr>
          <w:ilvl w:val="0"/>
          <w:numId w:val="2"/>
        </w:numPr>
        <w:spacing w:before="240"/>
        <w:ind w:left="454" w:hanging="454"/>
      </w:pPr>
      <w:r>
        <w:t>Both t</w:t>
      </w:r>
      <w:r w:rsidR="004A20FD">
        <w:t>he</w:t>
      </w:r>
      <w:r w:rsidR="00916C49">
        <w:t xml:space="preserve"> </w:t>
      </w:r>
      <w:r w:rsidR="0078547C">
        <w:t xml:space="preserve">discussion document </w:t>
      </w:r>
      <w:r w:rsidR="009551FE">
        <w:t xml:space="preserve">and </w:t>
      </w:r>
      <w:r w:rsidR="005D6937">
        <w:t xml:space="preserve">the </w:t>
      </w:r>
      <w:r w:rsidR="00F06B33">
        <w:t xml:space="preserve">draft </w:t>
      </w:r>
      <w:r w:rsidR="009551FE">
        <w:t>Bill are lengthy</w:t>
      </w:r>
      <w:r w:rsidR="00454D70">
        <w:t>.</w:t>
      </w:r>
      <w:r w:rsidR="0086080A">
        <w:t xml:space="preserve"> </w:t>
      </w:r>
      <w:r w:rsidR="00454D70">
        <w:t>T</w:t>
      </w:r>
      <w:r w:rsidR="0086080A">
        <w:t xml:space="preserve">he </w:t>
      </w:r>
      <w:r w:rsidR="00A36F21">
        <w:t>discussion</w:t>
      </w:r>
      <w:r w:rsidR="0086080A">
        <w:t xml:space="preserve"> document </w:t>
      </w:r>
      <w:r w:rsidR="0078547C">
        <w:t xml:space="preserve">seeks responses to 35 </w:t>
      </w:r>
      <w:r w:rsidR="001C34E8">
        <w:t xml:space="preserve">detailed </w:t>
      </w:r>
      <w:r w:rsidR="0078547C">
        <w:t>questions</w:t>
      </w:r>
      <w:r w:rsidR="001C34E8">
        <w:t xml:space="preserve"> relating to </w:t>
      </w:r>
      <w:r w:rsidR="0078547C">
        <w:t>the Bill</w:t>
      </w:r>
      <w:r w:rsidR="0086080A">
        <w:t xml:space="preserve">. </w:t>
      </w:r>
      <w:r w:rsidR="004A20FD">
        <w:t xml:space="preserve">The consultation </w:t>
      </w:r>
      <w:r w:rsidR="00DF0459">
        <w:t xml:space="preserve">allowed </w:t>
      </w:r>
      <w:r w:rsidR="004A20FD">
        <w:t xml:space="preserve">for 22 working days to undertake analysis, consult with a broad </w:t>
      </w:r>
      <w:r w:rsidR="00E40478">
        <w:t xml:space="preserve">range </w:t>
      </w:r>
      <w:r w:rsidR="004A20FD">
        <w:t xml:space="preserve">of stakeholders </w:t>
      </w:r>
      <w:r w:rsidR="006A0740">
        <w:t xml:space="preserve">across </w:t>
      </w:r>
      <w:r w:rsidR="004A20FD">
        <w:t>both Payments NZ</w:t>
      </w:r>
      <w:r w:rsidR="00A6004C">
        <w:t xml:space="preserve"> and the Centre</w:t>
      </w:r>
      <w:r w:rsidR="00BA72E4">
        <w:t>, and</w:t>
      </w:r>
      <w:r w:rsidR="0086080A">
        <w:t xml:space="preserve"> </w:t>
      </w:r>
      <w:r w:rsidR="006A0192">
        <w:t>then</w:t>
      </w:r>
      <w:r w:rsidR="0086080A">
        <w:t xml:space="preserve"> formulate a</w:t>
      </w:r>
      <w:r w:rsidR="00D55B98">
        <w:t>n informed</w:t>
      </w:r>
      <w:r w:rsidR="0086080A">
        <w:t xml:space="preserve"> response</w:t>
      </w:r>
      <w:r w:rsidR="005860FB">
        <w:t>.</w:t>
      </w:r>
    </w:p>
    <w:p w14:paraId="15343535" w14:textId="7670BCD8" w:rsidR="00FE38CE" w:rsidRDefault="00FE7A58" w:rsidP="00B24FF6">
      <w:pPr>
        <w:pStyle w:val="BodyText"/>
        <w:numPr>
          <w:ilvl w:val="0"/>
          <w:numId w:val="2"/>
        </w:numPr>
        <w:spacing w:before="240"/>
        <w:ind w:left="454" w:hanging="454"/>
      </w:pPr>
      <w:r w:rsidRPr="00E41DC9">
        <w:t>We have</w:t>
      </w:r>
      <w:r w:rsidR="0084425F" w:rsidRPr="00E41DC9">
        <w:t xml:space="preserve"> </w:t>
      </w:r>
      <w:r w:rsidR="00A34219">
        <w:t>addressed</w:t>
      </w:r>
      <w:r w:rsidR="00A34219" w:rsidRPr="00E41DC9">
        <w:t xml:space="preserve"> all</w:t>
      </w:r>
      <w:r w:rsidR="0040334E" w:rsidRPr="00E41DC9">
        <w:t xml:space="preserve"> questions</w:t>
      </w:r>
      <w:r w:rsidR="00C95B8D">
        <w:t>,</w:t>
      </w:r>
      <w:r w:rsidR="007D2883">
        <w:t xml:space="preserve"> and these </w:t>
      </w:r>
      <w:r w:rsidR="0062401D">
        <w:t xml:space="preserve">are contained in an appendix to </w:t>
      </w:r>
      <w:r w:rsidR="007D2883">
        <w:t xml:space="preserve">this </w:t>
      </w:r>
      <w:r w:rsidR="0062401D">
        <w:t>s</w:t>
      </w:r>
      <w:r w:rsidR="006953DA">
        <w:t>ubmission.</w:t>
      </w:r>
      <w:r w:rsidR="0084425F" w:rsidRPr="00E41DC9">
        <w:t xml:space="preserve"> </w:t>
      </w:r>
      <w:r w:rsidR="006953DA">
        <w:t>G</w:t>
      </w:r>
      <w:r w:rsidRPr="00E41DC9">
        <w:t xml:space="preserve">iven the </w:t>
      </w:r>
      <w:r w:rsidR="00A63488">
        <w:t>tight timeframes involved</w:t>
      </w:r>
      <w:r w:rsidRPr="00E41DC9">
        <w:t xml:space="preserve">, </w:t>
      </w:r>
      <w:r w:rsidR="0084425F" w:rsidRPr="00E41DC9">
        <w:t xml:space="preserve">we have </w:t>
      </w:r>
      <w:r w:rsidR="00A45E0A">
        <w:t>elected</w:t>
      </w:r>
      <w:r w:rsidR="00A45E0A" w:rsidRPr="00E41DC9">
        <w:t xml:space="preserve"> </w:t>
      </w:r>
      <w:r w:rsidR="0084425F" w:rsidRPr="00E41DC9">
        <w:t xml:space="preserve">to </w:t>
      </w:r>
      <w:r w:rsidR="00B44617" w:rsidRPr="00E41DC9">
        <w:t>emphasi</w:t>
      </w:r>
      <w:r w:rsidR="00DF6163">
        <w:t>s</w:t>
      </w:r>
      <w:r w:rsidR="00B44617">
        <w:t>e</w:t>
      </w:r>
      <w:r w:rsidR="0084425F" w:rsidRPr="00E41DC9">
        <w:t xml:space="preserve"> certain answers where our experience </w:t>
      </w:r>
      <w:r w:rsidR="00613EAD">
        <w:t xml:space="preserve">in building an open </w:t>
      </w:r>
      <w:r w:rsidR="00913B1F">
        <w:t xml:space="preserve">banking </w:t>
      </w:r>
      <w:r w:rsidR="00613EAD">
        <w:t xml:space="preserve">trust framework </w:t>
      </w:r>
      <w:r w:rsidR="00463C3C">
        <w:t xml:space="preserve">provides </w:t>
      </w:r>
      <w:r w:rsidR="007C0551">
        <w:t xml:space="preserve">subject matter </w:t>
      </w:r>
      <w:r w:rsidR="00463C3C" w:rsidRPr="00E41DC9">
        <w:t>expertise</w:t>
      </w:r>
      <w:r w:rsidR="0090666F">
        <w:t xml:space="preserve"> and </w:t>
      </w:r>
      <w:r w:rsidR="004D7F44" w:rsidRPr="00E41DC9">
        <w:t>additional insight.</w:t>
      </w:r>
      <w:r w:rsidR="00A63488">
        <w:t xml:space="preserve"> Had further </w:t>
      </w:r>
      <w:r w:rsidR="00EC7615">
        <w:t xml:space="preserve">time been allowed we would have been able to </w:t>
      </w:r>
      <w:r w:rsidR="00A63488" w:rsidRPr="00E41DC9">
        <w:t xml:space="preserve">consider </w:t>
      </w:r>
      <w:r w:rsidR="00A45E0A">
        <w:t xml:space="preserve">the </w:t>
      </w:r>
      <w:r w:rsidR="00EC7615">
        <w:t>Bill</w:t>
      </w:r>
      <w:r w:rsidR="00A45E0A">
        <w:t xml:space="preserve"> </w:t>
      </w:r>
      <w:r w:rsidR="00604930">
        <w:t xml:space="preserve">and </w:t>
      </w:r>
      <w:r w:rsidR="0036758F">
        <w:t xml:space="preserve">the </w:t>
      </w:r>
      <w:r w:rsidR="00604930">
        <w:t xml:space="preserve">discussion document </w:t>
      </w:r>
      <w:r w:rsidR="00A45E0A">
        <w:t>in more detail</w:t>
      </w:r>
      <w:r w:rsidR="00FD4E2D">
        <w:t xml:space="preserve"> and</w:t>
      </w:r>
      <w:r w:rsidR="00604930">
        <w:t xml:space="preserve"> been able to work more closely with </w:t>
      </w:r>
      <w:r w:rsidR="007907A1">
        <w:t xml:space="preserve">the </w:t>
      </w:r>
      <w:r w:rsidR="00604930">
        <w:t xml:space="preserve">cross-section of open banking </w:t>
      </w:r>
      <w:r w:rsidR="00BD57DF">
        <w:t xml:space="preserve">stakeholders </w:t>
      </w:r>
      <w:r w:rsidR="00604930">
        <w:t xml:space="preserve">involved in </w:t>
      </w:r>
      <w:r w:rsidR="0036758F">
        <w:t xml:space="preserve">the </w:t>
      </w:r>
      <w:r w:rsidR="00604930">
        <w:t>Centre</w:t>
      </w:r>
      <w:r w:rsidR="00A63488" w:rsidRPr="00E41DC9">
        <w:t>.</w:t>
      </w:r>
    </w:p>
    <w:p w14:paraId="3B4CC00B" w14:textId="087B1FD2" w:rsidR="0078547C" w:rsidRPr="00E41DC9" w:rsidRDefault="00AC147F" w:rsidP="00B24FF6">
      <w:pPr>
        <w:pStyle w:val="BodyText"/>
        <w:numPr>
          <w:ilvl w:val="0"/>
          <w:numId w:val="2"/>
        </w:numPr>
        <w:spacing w:before="240"/>
        <w:ind w:left="454" w:hanging="454"/>
      </w:pPr>
      <w:r>
        <w:t>T</w:t>
      </w:r>
      <w:r w:rsidR="00E4627A">
        <w:t xml:space="preserve">he Bill and the discussion document </w:t>
      </w:r>
      <w:r w:rsidR="00F450CE">
        <w:t>refer</w:t>
      </w:r>
      <w:r w:rsidR="00E4627A">
        <w:t xml:space="preserve"> to </w:t>
      </w:r>
      <w:r w:rsidR="00704348">
        <w:t>accredited requestors and data holders.</w:t>
      </w:r>
      <w:r w:rsidR="009E1E7E">
        <w:t xml:space="preserve"> </w:t>
      </w:r>
      <w:r w:rsidR="00704348">
        <w:t xml:space="preserve">Our equivalent terminology </w:t>
      </w:r>
      <w:r w:rsidR="004D21B2">
        <w:t>for the Centre</w:t>
      </w:r>
      <w:r w:rsidR="00704348">
        <w:t xml:space="preserve"> is </w:t>
      </w:r>
      <w:r w:rsidR="00325FAE">
        <w:t>T</w:t>
      </w:r>
      <w:r w:rsidR="00D2428C">
        <w:t xml:space="preserve">hird </w:t>
      </w:r>
      <w:r w:rsidR="00325FAE">
        <w:t>P</w:t>
      </w:r>
      <w:r w:rsidR="00D2428C">
        <w:t xml:space="preserve">arty </w:t>
      </w:r>
      <w:r w:rsidR="003E3670">
        <w:t>(usually fintechs)</w:t>
      </w:r>
      <w:r w:rsidR="00D2428C">
        <w:t xml:space="preserve"> and API </w:t>
      </w:r>
      <w:r w:rsidR="00325FAE">
        <w:t>P</w:t>
      </w:r>
      <w:r w:rsidR="00D2428C">
        <w:t>rovider</w:t>
      </w:r>
      <w:r w:rsidR="000B2A71">
        <w:t xml:space="preserve"> </w:t>
      </w:r>
      <w:r w:rsidR="003E3670">
        <w:t>(</w:t>
      </w:r>
      <w:r w:rsidR="00444E6E">
        <w:t xml:space="preserve">banks) </w:t>
      </w:r>
      <w:r w:rsidR="00D2428C">
        <w:t>respectively</w:t>
      </w:r>
      <w:r w:rsidR="00325FAE">
        <w:t xml:space="preserve"> (collectively</w:t>
      </w:r>
      <w:r w:rsidR="00C8245D">
        <w:t xml:space="preserve">, these registered organisations are </w:t>
      </w:r>
      <w:r w:rsidR="00AC78B3">
        <w:t xml:space="preserve">known as </w:t>
      </w:r>
      <w:r w:rsidR="00325FAE">
        <w:t>Standards Users)</w:t>
      </w:r>
      <w:r w:rsidR="00D2428C">
        <w:t>.</w:t>
      </w:r>
      <w:r w:rsidR="009E1E7E">
        <w:t xml:space="preserve"> </w:t>
      </w:r>
      <w:r>
        <w:t xml:space="preserve">The context for the issues canvassed by our submission has determined </w:t>
      </w:r>
      <w:r w:rsidR="005B6599">
        <w:t xml:space="preserve">which terminology </w:t>
      </w:r>
      <w:r w:rsidR="000338BA">
        <w:t>we use</w:t>
      </w:r>
      <w:r w:rsidR="005B6599">
        <w:t>.</w:t>
      </w:r>
    </w:p>
    <w:p w14:paraId="16E86A7C" w14:textId="77777777" w:rsidR="0069218D" w:rsidRDefault="00F72F45" w:rsidP="00B24FF6">
      <w:pPr>
        <w:pStyle w:val="BodyText"/>
        <w:numPr>
          <w:ilvl w:val="0"/>
          <w:numId w:val="2"/>
        </w:numPr>
        <w:spacing w:before="240"/>
        <w:ind w:left="454" w:hanging="454"/>
        <w:sectPr w:rsidR="0069218D" w:rsidSect="00355229">
          <w:footerReference w:type="default" r:id="rId12"/>
          <w:pgSz w:w="11910" w:h="16840"/>
          <w:pgMar w:top="1340" w:right="1260" w:bottom="1080" w:left="1140" w:header="0" w:footer="881" w:gutter="0"/>
          <w:cols w:space="720"/>
        </w:sectPr>
      </w:pPr>
      <w:r w:rsidRPr="00E41DC9">
        <w:t xml:space="preserve">We welcome the opportunity to provide </w:t>
      </w:r>
      <w:r w:rsidR="00A15B1D">
        <w:t>ongoing</w:t>
      </w:r>
      <w:r w:rsidR="00A15B1D" w:rsidRPr="00E41DC9">
        <w:t xml:space="preserve"> </w:t>
      </w:r>
      <w:r w:rsidRPr="00E41DC9">
        <w:t xml:space="preserve">input </w:t>
      </w:r>
      <w:r w:rsidR="00DD7EE3">
        <w:t>as the policy and legislative development process unfolds</w:t>
      </w:r>
      <w:r w:rsidR="00E3236B">
        <w:t>.</w:t>
      </w:r>
      <w:r w:rsidR="006B7D6C">
        <w:t xml:space="preserve"> </w:t>
      </w:r>
      <w:r w:rsidR="008A4B28">
        <w:t xml:space="preserve">We </w:t>
      </w:r>
      <w:r w:rsidR="000A7E4F">
        <w:t>believe</w:t>
      </w:r>
      <w:r w:rsidR="008A4B28">
        <w:t xml:space="preserve"> t</w:t>
      </w:r>
      <w:r w:rsidR="50701C09">
        <w:t>here</w:t>
      </w:r>
      <w:r w:rsidR="74069187">
        <w:t xml:space="preserve"> is a need</w:t>
      </w:r>
      <w:r w:rsidR="74069187" w:rsidDel="00564969">
        <w:t xml:space="preserve"> </w:t>
      </w:r>
      <w:r w:rsidR="6EA8F19F" w:rsidDel="00564969">
        <w:t xml:space="preserve">for </w:t>
      </w:r>
      <w:r w:rsidR="6EA8F19F">
        <w:t>officials to</w:t>
      </w:r>
      <w:r w:rsidR="74069187">
        <w:t xml:space="preserve"> work closely with the Centre</w:t>
      </w:r>
      <w:r w:rsidR="00BD57DF">
        <w:t xml:space="preserve"> </w:t>
      </w:r>
      <w:r w:rsidR="00D669AE">
        <w:t xml:space="preserve">to fully embrace </w:t>
      </w:r>
      <w:r w:rsidR="006A5455">
        <w:t xml:space="preserve">the value </w:t>
      </w:r>
      <w:r w:rsidR="00D669AE">
        <w:t xml:space="preserve">and expertise </w:t>
      </w:r>
      <w:r w:rsidR="00B10FE0">
        <w:t xml:space="preserve">we </w:t>
      </w:r>
      <w:r w:rsidR="00666621">
        <w:t>have brought</w:t>
      </w:r>
      <w:r w:rsidR="00B10FE0">
        <w:t xml:space="preserve"> to </w:t>
      </w:r>
      <w:r w:rsidR="00132212">
        <w:t xml:space="preserve">open banking </w:t>
      </w:r>
      <w:r w:rsidR="00BB6FF0">
        <w:t xml:space="preserve">in Aotearoa </w:t>
      </w:r>
      <w:r w:rsidR="006A5455">
        <w:t>to date.</w:t>
      </w:r>
      <w:r w:rsidR="009E1E7E">
        <w:t xml:space="preserve"> </w:t>
      </w:r>
      <w:r w:rsidR="006A5455">
        <w:t xml:space="preserve">This is essential if officials want to </w:t>
      </w:r>
      <w:r w:rsidR="74069187">
        <w:t>achieve the policy outcomes sought by the Bill</w:t>
      </w:r>
      <w:r w:rsidR="008B777B">
        <w:t xml:space="preserve"> and </w:t>
      </w:r>
      <w:r w:rsidR="006A5455">
        <w:t xml:space="preserve">to </w:t>
      </w:r>
      <w:r w:rsidR="008B777B">
        <w:t xml:space="preserve">avoid </w:t>
      </w:r>
      <w:r w:rsidR="00463EE5">
        <w:t>unintended consequences</w:t>
      </w:r>
      <w:r w:rsidR="00C823CA">
        <w:t xml:space="preserve"> in designated sectors</w:t>
      </w:r>
      <w:r w:rsidR="00BF276A">
        <w:t>.</w:t>
      </w:r>
    </w:p>
    <w:p w14:paraId="6F8A18E6" w14:textId="78471FFD" w:rsidR="002A6E0A" w:rsidRPr="00E41DC9" w:rsidRDefault="00E962C8" w:rsidP="0077566F">
      <w:pPr>
        <w:pStyle w:val="Heading1"/>
      </w:pPr>
      <w:r>
        <w:t>2.0</w:t>
      </w:r>
      <w:r>
        <w:tab/>
      </w:r>
      <w:r w:rsidR="00746D3F">
        <w:t>Background and c</w:t>
      </w:r>
      <w:r w:rsidR="00B50476">
        <w:t>ontext</w:t>
      </w:r>
    </w:p>
    <w:p w14:paraId="3093DCF4" w14:textId="5BA325EB" w:rsidR="002E438E" w:rsidRDefault="00CF16DE" w:rsidP="00B24FF6">
      <w:pPr>
        <w:pStyle w:val="BodyText"/>
        <w:numPr>
          <w:ilvl w:val="0"/>
          <w:numId w:val="2"/>
        </w:numPr>
        <w:spacing w:before="240"/>
        <w:ind w:left="454" w:hanging="454"/>
      </w:pPr>
      <w:r>
        <w:t>In this section we summarise the</w:t>
      </w:r>
      <w:r w:rsidR="002E438E">
        <w:t xml:space="preserve"> work of Payments NZ and the</w:t>
      </w:r>
      <w:r>
        <w:t xml:space="preserve"> development of open banking in Aotearoa to date. This material provides important context for the points raised in the balance of our submission and outlines the experience and expertise we have in developing and managing an open banking trust framework.</w:t>
      </w:r>
    </w:p>
    <w:p w14:paraId="7472277E" w14:textId="0CC496F1" w:rsidR="000C5F7A" w:rsidRDefault="00D91982" w:rsidP="00B24FF6">
      <w:pPr>
        <w:pStyle w:val="BodyText"/>
        <w:numPr>
          <w:ilvl w:val="0"/>
          <w:numId w:val="2"/>
        </w:numPr>
        <w:spacing w:before="240"/>
        <w:ind w:left="454" w:hanging="454"/>
      </w:pPr>
      <w:r w:rsidRPr="0003764E">
        <w:t>Payments NZ is the governance organisation at the heart of Aotearoa</w:t>
      </w:r>
      <w:r w:rsidR="004D6FF8">
        <w:t xml:space="preserve">’s </w:t>
      </w:r>
      <w:r w:rsidRPr="0003764E">
        <w:t>payments system. We govern the country’s core payment clearing systems</w:t>
      </w:r>
      <w:r>
        <w:t xml:space="preserve"> and interoperable frameworks</w:t>
      </w:r>
      <w:r w:rsidRPr="0003764E">
        <w:t>, which process over $6 trillion of payments annually,</w:t>
      </w:r>
      <w:r>
        <w:t xml:space="preserve"> </w:t>
      </w:r>
      <w:r w:rsidRPr="0003764E">
        <w:t>and we work with the industry to lead the future direction of payments in Aotearoa.</w:t>
      </w:r>
    </w:p>
    <w:p w14:paraId="228046E0" w14:textId="708E9067" w:rsidR="005354A1" w:rsidRDefault="00D91982" w:rsidP="00B24FF6">
      <w:pPr>
        <w:pStyle w:val="BodyText"/>
        <w:numPr>
          <w:ilvl w:val="0"/>
          <w:numId w:val="2"/>
        </w:numPr>
        <w:spacing w:before="240"/>
        <w:ind w:left="454" w:hanging="454"/>
      </w:pPr>
      <w:r>
        <w:t>Payments NZ</w:t>
      </w:r>
      <w:r w:rsidR="00613C33">
        <w:t>’s vision is for world-class payments in Aotearoa</w:t>
      </w:r>
      <w:r w:rsidR="004857C9">
        <w:t>. W</w:t>
      </w:r>
      <w:r w:rsidR="00C233A5" w:rsidRPr="00C233A5">
        <w:t xml:space="preserve">e are committed to driving a world-class </w:t>
      </w:r>
      <w:r w:rsidR="00D1244B">
        <w:t xml:space="preserve">payments </w:t>
      </w:r>
      <w:r w:rsidR="00C233A5" w:rsidRPr="00C233A5">
        <w:t xml:space="preserve">network to ensure financial wellbeing and equity, </w:t>
      </w:r>
      <w:r w:rsidR="00C826BB">
        <w:t xml:space="preserve">to </w:t>
      </w:r>
      <w:r w:rsidR="00C233A5" w:rsidRPr="00C233A5">
        <w:t xml:space="preserve">build a more productive economy and </w:t>
      </w:r>
      <w:r w:rsidR="00C826BB">
        <w:t xml:space="preserve">to </w:t>
      </w:r>
      <w:r w:rsidR="00C233A5" w:rsidRPr="00C233A5">
        <w:t>encourage greater innovation and competition</w:t>
      </w:r>
      <w:r w:rsidR="00FF62FD">
        <w:t xml:space="preserve"> in payments</w:t>
      </w:r>
      <w:r w:rsidR="00C233A5" w:rsidRPr="00C233A5">
        <w:t>.</w:t>
      </w:r>
      <w:r w:rsidR="005A706B">
        <w:t xml:space="preserve"> </w:t>
      </w:r>
      <w:r w:rsidR="00C233A5" w:rsidRPr="00C233A5">
        <w:t xml:space="preserve">As an industry leader we bring together stakeholders from across the ecosystem to develop and </w:t>
      </w:r>
      <w:r w:rsidR="00C233A5" w:rsidRPr="00C233A5">
        <w:lastRenderedPageBreak/>
        <w:t xml:space="preserve">deliver </w:t>
      </w:r>
      <w:r w:rsidR="00BA5F34">
        <w:t xml:space="preserve">critical national infrastructure and </w:t>
      </w:r>
      <w:r w:rsidR="00093918">
        <w:t xml:space="preserve">payments </w:t>
      </w:r>
      <w:r w:rsidR="00C233A5" w:rsidRPr="00C233A5">
        <w:t>solutions and innovations for Aotearoa</w:t>
      </w:r>
      <w:r w:rsidR="000038DD">
        <w:rPr>
          <w:rStyle w:val="FootnoteReference"/>
        </w:rPr>
        <w:footnoteReference w:id="2"/>
      </w:r>
      <w:r w:rsidR="00480542">
        <w:t>.</w:t>
      </w:r>
    </w:p>
    <w:p w14:paraId="743F50D2" w14:textId="205A8462" w:rsidR="008F3562" w:rsidRDefault="00C8597F" w:rsidP="00B24FF6">
      <w:pPr>
        <w:pStyle w:val="BodyText"/>
        <w:numPr>
          <w:ilvl w:val="0"/>
          <w:numId w:val="2"/>
        </w:numPr>
        <w:spacing w:before="240"/>
        <w:ind w:left="454" w:hanging="454"/>
      </w:pPr>
      <w:r>
        <w:t xml:space="preserve">Payments NZ </w:t>
      </w:r>
      <w:r w:rsidR="00D91982">
        <w:t>has recently set a foundational Te Ao Māori Strategy</w:t>
      </w:r>
      <w:r w:rsidR="00D7366B">
        <w:t>,</w:t>
      </w:r>
      <w:r w:rsidR="00D91982">
        <w:t xml:space="preserve"> </w:t>
      </w:r>
      <w:proofErr w:type="spellStart"/>
      <w:r w:rsidR="00D91982">
        <w:t>Tō</w:t>
      </w:r>
      <w:proofErr w:type="spellEnd"/>
      <w:r w:rsidR="00D91982">
        <w:t xml:space="preserve"> </w:t>
      </w:r>
      <w:proofErr w:type="spellStart"/>
      <w:r w:rsidR="00D91982">
        <w:t>Mātou</w:t>
      </w:r>
      <w:proofErr w:type="spellEnd"/>
      <w:r w:rsidR="00D91982">
        <w:t xml:space="preserve"> </w:t>
      </w:r>
      <w:proofErr w:type="spellStart"/>
      <w:r w:rsidR="00D91982">
        <w:t>Haerenga</w:t>
      </w:r>
      <w:proofErr w:type="spellEnd"/>
      <w:r w:rsidR="00D91982">
        <w:t xml:space="preserve"> – our journey.</w:t>
      </w:r>
      <w:r w:rsidR="009E1E7E">
        <w:t xml:space="preserve"> </w:t>
      </w:r>
      <w:r w:rsidR="00D91982">
        <w:t xml:space="preserve">This strategy sets out our commitment to </w:t>
      </w:r>
      <w:proofErr w:type="spellStart"/>
      <w:r w:rsidR="00D91982">
        <w:t>te</w:t>
      </w:r>
      <w:proofErr w:type="spellEnd"/>
      <w:r w:rsidR="00D91982">
        <w:t xml:space="preserve"> </w:t>
      </w:r>
      <w:proofErr w:type="spellStart"/>
      <w:r w:rsidR="00D91982">
        <w:t>ao</w:t>
      </w:r>
      <w:proofErr w:type="spellEnd"/>
      <w:r w:rsidR="00D91982">
        <w:t xml:space="preserve"> Māori and upholding Te Tiriti o Waitangi by ensuring representation and </w:t>
      </w:r>
      <w:r w:rsidR="000C31A3">
        <w:t>the</w:t>
      </w:r>
      <w:r w:rsidR="00D91982">
        <w:t xml:space="preserve"> rang</w:t>
      </w:r>
      <w:r w:rsidR="00C95D4F">
        <w:t>a</w:t>
      </w:r>
      <w:r w:rsidR="00D91982">
        <w:t>tir</w:t>
      </w:r>
      <w:r w:rsidR="00C95D4F">
        <w:t>a</w:t>
      </w:r>
      <w:r w:rsidR="00D91982">
        <w:t>tan</w:t>
      </w:r>
      <w:r w:rsidR="00C95D4F">
        <w:t>g</w:t>
      </w:r>
      <w:r w:rsidR="00D91982">
        <w:t>a of Māori in the payments network.</w:t>
      </w:r>
      <w:r w:rsidR="009E1E7E">
        <w:t xml:space="preserve"> </w:t>
      </w:r>
      <w:r w:rsidR="00D91982">
        <w:t>We believe payments that enable equity for Māori will enable equity for all.</w:t>
      </w:r>
      <w:r w:rsidR="009E1E7E">
        <w:t xml:space="preserve"> </w:t>
      </w:r>
      <w:r w:rsidR="00D91982">
        <w:t xml:space="preserve">Our role as a kaitiaki of the payments system is to </w:t>
      </w:r>
      <w:r w:rsidR="00FB1168">
        <w:t>help</w:t>
      </w:r>
      <w:r w:rsidR="00D91982">
        <w:t xml:space="preserve"> enabl</w:t>
      </w:r>
      <w:r w:rsidR="00FB1168">
        <w:t>e</w:t>
      </w:r>
      <w:r w:rsidR="00D91982">
        <w:t xml:space="preserve"> the financial wellbeing and equity of Māori wh</w:t>
      </w:r>
      <w:r w:rsidR="00BF521C">
        <w:t>ā</w:t>
      </w:r>
      <w:r w:rsidR="00D91982">
        <w:t>nau, hapū and iwi.</w:t>
      </w:r>
    </w:p>
    <w:p w14:paraId="6CCCF2B9" w14:textId="37C21786" w:rsidR="00D91982" w:rsidRDefault="002E64E2" w:rsidP="00B24FF6">
      <w:pPr>
        <w:pStyle w:val="BodyText"/>
        <w:numPr>
          <w:ilvl w:val="0"/>
          <w:numId w:val="2"/>
        </w:numPr>
        <w:spacing w:before="240"/>
        <w:ind w:left="454" w:hanging="454"/>
      </w:pPr>
      <w:r>
        <w:t>The systems Payments NZ govern</w:t>
      </w:r>
      <w:r w:rsidR="00AE08EA">
        <w:t>s</w:t>
      </w:r>
      <w:r>
        <w:t>, including those associated with the Centre, enable the transfer of data, including Māori data.</w:t>
      </w:r>
      <w:r w:rsidR="009E1E7E">
        <w:t xml:space="preserve"> </w:t>
      </w:r>
      <w:r w:rsidR="00D91982">
        <w:t xml:space="preserve">Payments NZ is currently working with </w:t>
      </w:r>
      <w:r w:rsidR="00E83F65">
        <w:t>data</w:t>
      </w:r>
      <w:r w:rsidR="00D91982">
        <w:t xml:space="preserve"> experts in Māori Data Governance to understand how those concepts might be incorporated into our rules, standards</w:t>
      </w:r>
      <w:r w:rsidR="003D4316">
        <w:t>,</w:t>
      </w:r>
      <w:r w:rsidR="00D91982">
        <w:t xml:space="preserve"> practice and </w:t>
      </w:r>
      <w:r w:rsidR="001D1019">
        <w:t>into</w:t>
      </w:r>
      <w:r w:rsidR="00D91982">
        <w:t xml:space="preserve"> our </w:t>
      </w:r>
      <w:r w:rsidR="001D1019">
        <w:t xml:space="preserve">API </w:t>
      </w:r>
      <w:r w:rsidR="00D91982">
        <w:t>Centre standards.</w:t>
      </w:r>
    </w:p>
    <w:p w14:paraId="6293CDC8" w14:textId="798FD0ED" w:rsidR="00907778" w:rsidRDefault="007E4EEE" w:rsidP="00B24FF6">
      <w:pPr>
        <w:pStyle w:val="BodyText"/>
        <w:numPr>
          <w:ilvl w:val="0"/>
          <w:numId w:val="2"/>
        </w:numPr>
        <w:spacing w:before="240"/>
        <w:ind w:left="454" w:hanging="454"/>
      </w:pPr>
      <w:r>
        <w:t xml:space="preserve">Payments NZ </w:t>
      </w:r>
      <w:r w:rsidR="009C5F14">
        <w:t>leads</w:t>
      </w:r>
      <w:r>
        <w:t xml:space="preserve"> </w:t>
      </w:r>
      <w:r w:rsidR="00F754F2">
        <w:t>the</w:t>
      </w:r>
      <w:r>
        <w:t xml:space="preserve"> strategic direction for the payments industry through </w:t>
      </w:r>
      <w:r w:rsidR="00635400">
        <w:t xml:space="preserve">our </w:t>
      </w:r>
      <w:r w:rsidR="00794894" w:rsidRPr="00915AB3">
        <w:t>Payments Direction</w:t>
      </w:r>
      <w:r>
        <w:t xml:space="preserve"> programme</w:t>
      </w:r>
      <w:r w:rsidR="009A0E3D">
        <w:t>.</w:t>
      </w:r>
      <w:r>
        <w:t xml:space="preserve"> </w:t>
      </w:r>
      <w:r w:rsidR="009A0E3D">
        <w:t>This</w:t>
      </w:r>
      <w:r>
        <w:t xml:space="preserve"> looks at the evolving </w:t>
      </w:r>
      <w:r w:rsidR="00907778">
        <w:t>future of payments and sets out plans, roadmaps</w:t>
      </w:r>
      <w:r w:rsidR="006A050F">
        <w:t>,</w:t>
      </w:r>
      <w:r w:rsidR="00907778">
        <w:t xml:space="preserve"> and ecosystem characteristics for that future. </w:t>
      </w:r>
      <w:r w:rsidR="002630F1">
        <w:t xml:space="preserve">Since its inception, </w:t>
      </w:r>
      <w:r w:rsidR="00D350AF">
        <w:t xml:space="preserve">Payments Direction </w:t>
      </w:r>
      <w:r w:rsidR="006404F5">
        <w:t>has set two long term</w:t>
      </w:r>
      <w:r w:rsidR="00125618">
        <w:t xml:space="preserve"> </w:t>
      </w:r>
      <w:r w:rsidR="006404F5">
        <w:t>s</w:t>
      </w:r>
      <w:r w:rsidR="00125618">
        <w:t>trategic</w:t>
      </w:r>
      <w:r w:rsidR="006404F5">
        <w:t xml:space="preserve"> plans</w:t>
      </w:r>
      <w:r w:rsidR="002630F1">
        <w:t xml:space="preserve"> – one in </w:t>
      </w:r>
      <w:r w:rsidR="006404F5">
        <w:t xml:space="preserve">2015 with </w:t>
      </w:r>
      <w:r w:rsidR="00635400">
        <w:t xml:space="preserve">our </w:t>
      </w:r>
      <w:r w:rsidR="002630F1">
        <w:t>‘</w:t>
      </w:r>
      <w:r w:rsidR="006404F5">
        <w:t>Payments 2025</w:t>
      </w:r>
      <w:r w:rsidR="002630F1">
        <w:t>’</w:t>
      </w:r>
      <w:r w:rsidR="006404F5">
        <w:t xml:space="preserve"> paper</w:t>
      </w:r>
      <w:r w:rsidR="002630F1">
        <w:t>,</w:t>
      </w:r>
      <w:r w:rsidR="006404F5">
        <w:t xml:space="preserve"> and then in 2020 with </w:t>
      </w:r>
      <w:r w:rsidR="00635400">
        <w:t xml:space="preserve">the </w:t>
      </w:r>
      <w:r w:rsidR="00125618">
        <w:t>Payments Modernisation Plan</w:t>
      </w:r>
      <w:r w:rsidR="00CA429C">
        <w:t xml:space="preserve"> (PMP)</w:t>
      </w:r>
      <w:r w:rsidR="00125618" w:rsidRPr="00CB3D4D">
        <w:t>.</w:t>
      </w:r>
      <w:r w:rsidR="003323EC" w:rsidRPr="006408E1">
        <w:t xml:space="preserve"> </w:t>
      </w:r>
      <w:r w:rsidR="00E42974" w:rsidRPr="006408E1">
        <w:t>N</w:t>
      </w:r>
      <w:r w:rsidR="003323EC" w:rsidRPr="006408E1">
        <w:t>ext</w:t>
      </w:r>
      <w:r w:rsidR="00125618" w:rsidRPr="006408E1">
        <w:t xml:space="preserve"> </w:t>
      </w:r>
      <w:r w:rsidR="00125618" w:rsidRPr="006A050F">
        <w:t>year</w:t>
      </w:r>
      <w:r w:rsidR="00125618">
        <w:t xml:space="preserve"> </w:t>
      </w:r>
      <w:r w:rsidR="00635400">
        <w:t>the programme</w:t>
      </w:r>
      <w:r w:rsidR="00125618">
        <w:t xml:space="preserve"> will be publishing a</w:t>
      </w:r>
      <w:r w:rsidR="002A5370">
        <w:t>n updated</w:t>
      </w:r>
      <w:r w:rsidR="00125618">
        <w:t xml:space="preserve"> </w:t>
      </w:r>
      <w:r w:rsidR="00CA429C">
        <w:t>PMP</w:t>
      </w:r>
      <w:r w:rsidR="00E24D59">
        <w:t>,</w:t>
      </w:r>
      <w:r w:rsidR="000E6627">
        <w:t xml:space="preserve"> </w:t>
      </w:r>
      <w:r w:rsidR="00567B3F">
        <w:t>reflecting</w:t>
      </w:r>
      <w:r w:rsidR="000E6627">
        <w:t xml:space="preserve"> </w:t>
      </w:r>
      <w:r w:rsidR="00961CE9">
        <w:t>developments</w:t>
      </w:r>
      <w:r w:rsidR="003C4FF0">
        <w:t xml:space="preserve"> across the ecosystem</w:t>
      </w:r>
      <w:r w:rsidR="00C435DD">
        <w:t xml:space="preserve"> with a</w:t>
      </w:r>
      <w:r w:rsidR="0055538C">
        <w:t xml:space="preserve"> focus on a next generation payments system. The </w:t>
      </w:r>
      <w:r w:rsidR="00D46A9E">
        <w:t xml:space="preserve">Centre’s trust framework </w:t>
      </w:r>
      <w:r w:rsidR="00C735BB">
        <w:t>has</w:t>
      </w:r>
      <w:r w:rsidR="005E191F">
        <w:t>,</w:t>
      </w:r>
      <w:r w:rsidR="00C735BB">
        <w:t xml:space="preserve"> and continues to be</w:t>
      </w:r>
      <w:r w:rsidR="005E191F">
        <w:t>,</w:t>
      </w:r>
      <w:r w:rsidR="00C735BB">
        <w:t xml:space="preserve"> </w:t>
      </w:r>
      <w:r w:rsidR="00D46A9E">
        <w:t xml:space="preserve">an integral </w:t>
      </w:r>
      <w:r w:rsidR="00A03F51">
        <w:t xml:space="preserve">component </w:t>
      </w:r>
      <w:r w:rsidR="00D46A9E">
        <w:t xml:space="preserve">of </w:t>
      </w:r>
      <w:r w:rsidR="00C735BB">
        <w:t xml:space="preserve">payments modernisation and </w:t>
      </w:r>
      <w:r w:rsidR="00D46A9E">
        <w:t>th</w:t>
      </w:r>
      <w:r w:rsidR="00C735BB">
        <w:t>e</w:t>
      </w:r>
      <w:r w:rsidR="00D46A9E">
        <w:t xml:space="preserve"> future </w:t>
      </w:r>
      <w:r w:rsidR="00EA4148">
        <w:t xml:space="preserve">next generation </w:t>
      </w:r>
      <w:r w:rsidR="00D46A9E">
        <w:t>payments system</w:t>
      </w:r>
      <w:r w:rsidR="00A03F51">
        <w:t>.</w:t>
      </w:r>
    </w:p>
    <w:p w14:paraId="7AAB5F11" w14:textId="5008FEDC" w:rsidR="006A050F" w:rsidRPr="00867D2E" w:rsidRDefault="00907778" w:rsidP="00B24FF6">
      <w:pPr>
        <w:pStyle w:val="BodyText"/>
        <w:numPr>
          <w:ilvl w:val="0"/>
          <w:numId w:val="2"/>
        </w:numPr>
        <w:spacing w:before="240"/>
        <w:ind w:left="454" w:hanging="454"/>
      </w:pPr>
      <w:r>
        <w:t>Through the Payments Direction programme</w:t>
      </w:r>
      <w:r w:rsidR="00DD30D7">
        <w:t>,</w:t>
      </w:r>
      <w:r>
        <w:t xml:space="preserve"> </w:t>
      </w:r>
      <w:r w:rsidR="00192EA9">
        <w:t>i</w:t>
      </w:r>
      <w:r w:rsidR="00867D2E">
        <w:t>ndustr</w:t>
      </w:r>
      <w:r w:rsidR="00867D2E" w:rsidRPr="00867D2E">
        <w:t xml:space="preserve">y interest in open </w:t>
      </w:r>
      <w:r w:rsidR="00AB2E86">
        <w:t>data ecosystems and</w:t>
      </w:r>
      <w:r w:rsidR="006408E1">
        <w:t xml:space="preserve"> </w:t>
      </w:r>
      <w:r w:rsidR="00AB2E86">
        <w:t xml:space="preserve">open </w:t>
      </w:r>
      <w:r w:rsidR="00867D2E" w:rsidRPr="00867D2E">
        <w:t xml:space="preserve">banking began to accelerate following </w:t>
      </w:r>
      <w:r w:rsidR="001A1FBA">
        <w:t>the</w:t>
      </w:r>
      <w:r w:rsidR="00867D2E" w:rsidRPr="00867D2E">
        <w:t xml:space="preserve"> publication</w:t>
      </w:r>
      <w:r w:rsidR="00CE2E8D">
        <w:t xml:space="preserve"> of</w:t>
      </w:r>
      <w:r w:rsidR="00867D2E" w:rsidRPr="00867D2E">
        <w:t xml:space="preserve"> Payments 2025. </w:t>
      </w:r>
      <w:r w:rsidR="00871C5B">
        <w:t>T</w:t>
      </w:r>
      <w:r w:rsidR="00CE2E8D">
        <w:t>hat</w:t>
      </w:r>
      <w:r w:rsidR="00867D2E" w:rsidRPr="00867D2E">
        <w:t xml:space="preserve"> </w:t>
      </w:r>
      <w:r w:rsidR="001A1FBA">
        <w:t>document</w:t>
      </w:r>
      <w:r w:rsidR="00867D2E" w:rsidRPr="00867D2E">
        <w:t xml:space="preserve"> laid out a view of the payments ecosystem </w:t>
      </w:r>
      <w:r w:rsidR="00871C5B">
        <w:t xml:space="preserve">and while it </w:t>
      </w:r>
      <w:r w:rsidR="00867D2E" w:rsidRPr="00867D2E">
        <w:t>did not specifically call out open banking</w:t>
      </w:r>
      <w:r w:rsidR="004A240D">
        <w:t>,</w:t>
      </w:r>
      <w:r w:rsidR="00871C5B">
        <w:t xml:space="preserve"> it</w:t>
      </w:r>
      <w:r w:rsidR="00E029A9">
        <w:t>:</w:t>
      </w:r>
    </w:p>
    <w:p w14:paraId="70E1687E" w14:textId="6D9D509B" w:rsidR="00867D2E" w:rsidRPr="00915AB3" w:rsidRDefault="00867D2E" w:rsidP="00F93E8B">
      <w:pPr>
        <w:pStyle w:val="BodyText"/>
        <w:numPr>
          <w:ilvl w:val="0"/>
          <w:numId w:val="44"/>
        </w:numPr>
      </w:pPr>
      <w:r w:rsidRPr="00915AB3">
        <w:t>Spoke to the characteristics of the ecosystem of the future (simple payments, fast payments, informative transactions, dynamic networks etc</w:t>
      </w:r>
      <w:r w:rsidR="00CA08E2">
        <w:t>.</w:t>
      </w:r>
      <w:r w:rsidRPr="00915AB3">
        <w:t>)</w:t>
      </w:r>
      <w:r w:rsidR="00F9308C">
        <w:t>.</w:t>
      </w:r>
    </w:p>
    <w:p w14:paraId="5220202D" w14:textId="594D2D92" w:rsidR="00867D2E" w:rsidRPr="00BF52A1" w:rsidRDefault="00867D2E" w:rsidP="00F93E8B">
      <w:pPr>
        <w:pStyle w:val="BodyText"/>
        <w:numPr>
          <w:ilvl w:val="0"/>
          <w:numId w:val="44"/>
        </w:numPr>
      </w:pPr>
      <w:r w:rsidRPr="00915AB3">
        <w:t xml:space="preserve">Set out an expectation </w:t>
      </w:r>
      <w:r w:rsidR="005038A5">
        <w:t>that</w:t>
      </w:r>
      <w:r w:rsidRPr="00915AB3">
        <w:t xml:space="preserve"> competitive markets</w:t>
      </w:r>
      <w:r w:rsidR="0093722B">
        <w:t xml:space="preserve"> </w:t>
      </w:r>
      <w:r w:rsidR="00655189">
        <w:t>would</w:t>
      </w:r>
      <w:r w:rsidRPr="00915AB3">
        <w:t xml:space="preserve"> be instrumental in realising these characteristics</w:t>
      </w:r>
      <w:r w:rsidR="00BE0393">
        <w:t xml:space="preserve"> and enabling innovation</w:t>
      </w:r>
      <w:r w:rsidRPr="00915AB3">
        <w:t>.</w:t>
      </w:r>
    </w:p>
    <w:p w14:paraId="74ABC708" w14:textId="74724A6F" w:rsidR="00395040" w:rsidRPr="00E41DC9" w:rsidRDefault="00395040" w:rsidP="00B24FF6">
      <w:pPr>
        <w:pStyle w:val="BodyText"/>
        <w:numPr>
          <w:ilvl w:val="0"/>
          <w:numId w:val="2"/>
        </w:numPr>
        <w:spacing w:before="240"/>
        <w:ind w:left="454" w:hanging="454"/>
      </w:pPr>
      <w:r>
        <w:t xml:space="preserve">At that time </w:t>
      </w:r>
      <w:r w:rsidRPr="00E41DC9">
        <w:t xml:space="preserve">there </w:t>
      </w:r>
      <w:r>
        <w:t>was</w:t>
      </w:r>
      <w:r w:rsidRPr="00E41DC9">
        <w:t xml:space="preserve"> no industry-wide standardisation of payment</w:t>
      </w:r>
      <w:r w:rsidR="00A93AD9">
        <w:t>-</w:t>
      </w:r>
      <w:r w:rsidRPr="00E41DC9">
        <w:t>related APIs in Aotearoa</w:t>
      </w:r>
      <w:r>
        <w:t>.</w:t>
      </w:r>
      <w:r w:rsidR="009E1E7E">
        <w:t xml:space="preserve"> </w:t>
      </w:r>
      <w:r>
        <w:t xml:space="preserve">This </w:t>
      </w:r>
      <w:r w:rsidRPr="00E41DC9">
        <w:t xml:space="preserve">lack of consistency made it difficult for businesses to draw upon ready-to-use technical specifications </w:t>
      </w:r>
      <w:r w:rsidR="0070441C">
        <w:t xml:space="preserve">and implementation models </w:t>
      </w:r>
      <w:r w:rsidRPr="00E41DC9">
        <w:t>to help accelerate and scale the development of new products and services.</w:t>
      </w:r>
    </w:p>
    <w:p w14:paraId="4FE87F66" w14:textId="70EE5D93" w:rsidR="00657EC2" w:rsidRDefault="00395040" w:rsidP="00B24FF6">
      <w:pPr>
        <w:pStyle w:val="BodyText"/>
        <w:numPr>
          <w:ilvl w:val="0"/>
          <w:numId w:val="2"/>
        </w:numPr>
        <w:spacing w:before="240"/>
        <w:ind w:left="454" w:hanging="454"/>
      </w:pPr>
      <w:r w:rsidRPr="00E41DC9">
        <w:t>In 2017</w:t>
      </w:r>
      <w:r w:rsidR="00B63E63">
        <w:t>,</w:t>
      </w:r>
      <w:r w:rsidRPr="00E41DC9">
        <w:t xml:space="preserve"> </w:t>
      </w:r>
      <w:r w:rsidR="00F667B7">
        <w:t>Payments NZ</w:t>
      </w:r>
      <w:r w:rsidRPr="00E41DC9">
        <w:t xml:space="preserve"> start</w:t>
      </w:r>
      <w:r w:rsidR="00123112">
        <w:t>ed</w:t>
      </w:r>
      <w:r w:rsidRPr="00E41DC9">
        <w:t xml:space="preserve"> work on </w:t>
      </w:r>
      <w:r w:rsidR="005876BF">
        <w:t>standardised</w:t>
      </w:r>
      <w:r w:rsidRPr="00E41DC9">
        <w:t xml:space="preserve"> APIs</w:t>
      </w:r>
      <w:r w:rsidR="009873E1">
        <w:t xml:space="preserve"> on the basis</w:t>
      </w:r>
      <w:r w:rsidR="001D744E">
        <w:t xml:space="preserve"> that</w:t>
      </w:r>
      <w:r w:rsidR="00914DC5">
        <w:t xml:space="preserve"> </w:t>
      </w:r>
      <w:r w:rsidR="00E87559">
        <w:t>t</w:t>
      </w:r>
      <w:r w:rsidR="00E87559" w:rsidRPr="00E41DC9">
        <w:t>hey are an essential element of payments modernisation.</w:t>
      </w:r>
      <w:r w:rsidR="009E1E7E">
        <w:t xml:space="preserve"> </w:t>
      </w:r>
      <w:r w:rsidR="00E87559">
        <w:t>Importantly</w:t>
      </w:r>
      <w:r w:rsidR="00C635C1">
        <w:t>,</w:t>
      </w:r>
      <w:r w:rsidR="00E87559">
        <w:t xml:space="preserve"> </w:t>
      </w:r>
      <w:r w:rsidRPr="00E41DC9">
        <w:t xml:space="preserve">those APIs </w:t>
      </w:r>
      <w:r w:rsidR="00E87559">
        <w:t>are</w:t>
      </w:r>
      <w:r w:rsidRPr="00E41DC9">
        <w:t xml:space="preserve"> a strategic asset for delivering greater openness in banking and </w:t>
      </w:r>
      <w:r w:rsidR="000B7C5A">
        <w:t>payments</w:t>
      </w:r>
      <w:r w:rsidR="00CC491A">
        <w:t>.</w:t>
      </w:r>
      <w:r w:rsidR="000B7C5A">
        <w:t xml:space="preserve"> </w:t>
      </w:r>
      <w:r w:rsidR="00CC491A">
        <w:t>They</w:t>
      </w:r>
      <w:r w:rsidRPr="00E41DC9">
        <w:t xml:space="preserve"> enabl</w:t>
      </w:r>
      <w:r w:rsidR="00CC491A">
        <w:t>e</w:t>
      </w:r>
      <w:r w:rsidRPr="00E41DC9">
        <w:t xml:space="preserve"> </w:t>
      </w:r>
      <w:r w:rsidR="00F641F7">
        <w:t xml:space="preserve">greater competition and </w:t>
      </w:r>
      <w:r w:rsidR="00F506F8">
        <w:t>new forms of</w:t>
      </w:r>
      <w:r w:rsidRPr="00E41DC9">
        <w:t xml:space="preserve"> partnerships between financial institutions, fintechs, government and the wider financial services ecosystem.</w:t>
      </w:r>
    </w:p>
    <w:p w14:paraId="709B89A8" w14:textId="00320CCF" w:rsidR="00395040" w:rsidRPr="00E41DC9" w:rsidRDefault="00657EC2" w:rsidP="00B24FF6">
      <w:pPr>
        <w:pStyle w:val="BodyText"/>
        <w:numPr>
          <w:ilvl w:val="0"/>
          <w:numId w:val="2"/>
        </w:numPr>
        <w:spacing w:before="240"/>
        <w:ind w:left="454" w:hanging="454"/>
      </w:pPr>
      <w:r>
        <w:t>In</w:t>
      </w:r>
      <w:r w:rsidRPr="00AB3931">
        <w:t xml:space="preserve"> early 2018</w:t>
      </w:r>
      <w:r w:rsidR="00B90ABB">
        <w:t>,</w:t>
      </w:r>
      <w:r w:rsidRPr="00AB3931">
        <w:t xml:space="preserve"> Payments NZ launched an industry pilot of two API standards </w:t>
      </w:r>
      <w:r w:rsidR="00F66021">
        <w:t>(</w:t>
      </w:r>
      <w:r w:rsidRPr="00AB3931">
        <w:t>Account Information and Payment Initiation</w:t>
      </w:r>
      <w:r w:rsidR="00F66021">
        <w:t>)</w:t>
      </w:r>
      <w:r w:rsidR="00C635C1">
        <w:t>,</w:t>
      </w:r>
      <w:r w:rsidRPr="00AB3931">
        <w:t xml:space="preserve"> </w:t>
      </w:r>
      <w:r w:rsidR="00F96AF8" w:rsidRPr="00AB3931">
        <w:t>as</w:t>
      </w:r>
      <w:r w:rsidR="00F96AF8">
        <w:t xml:space="preserve"> </w:t>
      </w:r>
      <w:r w:rsidR="00F96AF8" w:rsidRPr="00AB3931">
        <w:t>key</w:t>
      </w:r>
      <w:r w:rsidRPr="00AB3931">
        <w:t xml:space="preserve"> building blocks i</w:t>
      </w:r>
      <w:r w:rsidR="00F96AF8">
        <w:t xml:space="preserve">n allowing </w:t>
      </w:r>
      <w:r w:rsidR="00804733">
        <w:t xml:space="preserve">safe and efficient </w:t>
      </w:r>
      <w:r w:rsidR="002C6085">
        <w:t>third party</w:t>
      </w:r>
      <w:r w:rsidR="00804733">
        <w:t xml:space="preserve"> </w:t>
      </w:r>
      <w:r w:rsidR="00F96AF8">
        <w:t xml:space="preserve">access to </w:t>
      </w:r>
      <w:r w:rsidR="00413F2D">
        <w:t>data from financial institutions</w:t>
      </w:r>
      <w:r w:rsidR="00151ACC">
        <w:t>.</w:t>
      </w:r>
      <w:r w:rsidRPr="00AB3931">
        <w:t xml:space="preserve"> These standards were adapted from the Open Banking Implementation Entity (OBIE) in the U</w:t>
      </w:r>
      <w:r w:rsidR="00360BA6">
        <w:t xml:space="preserve">nited </w:t>
      </w:r>
      <w:r w:rsidRPr="00AB3931">
        <w:t>K</w:t>
      </w:r>
      <w:r w:rsidR="00360BA6">
        <w:t>ingdom</w:t>
      </w:r>
      <w:r w:rsidRPr="00AB3931">
        <w:t xml:space="preserve"> </w:t>
      </w:r>
      <w:r w:rsidR="000D0E35">
        <w:t xml:space="preserve">(UK) </w:t>
      </w:r>
      <w:r w:rsidRPr="00AB3931">
        <w:t xml:space="preserve">and were </w:t>
      </w:r>
      <w:r w:rsidR="001E6494">
        <w:t>modified</w:t>
      </w:r>
      <w:r w:rsidR="001E6494" w:rsidRPr="00AB3931">
        <w:t xml:space="preserve"> </w:t>
      </w:r>
      <w:r w:rsidRPr="00AB3931">
        <w:t xml:space="preserve">to fit </w:t>
      </w:r>
      <w:r w:rsidR="008B2645">
        <w:t>local</w:t>
      </w:r>
      <w:r w:rsidRPr="00AB3931">
        <w:t xml:space="preserve"> ecosystem conditions. </w:t>
      </w:r>
    </w:p>
    <w:p w14:paraId="509F8D27" w14:textId="749768D1" w:rsidR="00733941" w:rsidRPr="00E41DC9" w:rsidRDefault="00395040" w:rsidP="00B24FF6">
      <w:pPr>
        <w:pStyle w:val="BodyText"/>
        <w:numPr>
          <w:ilvl w:val="0"/>
          <w:numId w:val="2"/>
        </w:numPr>
        <w:spacing w:before="240"/>
        <w:ind w:left="454" w:hanging="454"/>
      </w:pPr>
      <w:r w:rsidRPr="00E41DC9">
        <w:t xml:space="preserve">The </w:t>
      </w:r>
      <w:r w:rsidR="006C77C2">
        <w:t>API</w:t>
      </w:r>
      <w:r w:rsidRPr="00E41DC9">
        <w:t xml:space="preserve"> Centre was </w:t>
      </w:r>
      <w:r w:rsidR="001103E0">
        <w:t xml:space="preserve">established and </w:t>
      </w:r>
      <w:r w:rsidRPr="00E41DC9">
        <w:t>launched in May 2019.</w:t>
      </w:r>
      <w:r w:rsidR="009E1E7E">
        <w:t xml:space="preserve"> </w:t>
      </w:r>
      <w:r w:rsidR="00B13A34" w:rsidRPr="00E41DC9">
        <w:t>The Centre is best thought of as a</w:t>
      </w:r>
      <w:r w:rsidR="00E54EB4">
        <w:t xml:space="preserve"> trust framework for</w:t>
      </w:r>
      <w:r w:rsidR="00B13A34" w:rsidRPr="00E41DC9">
        <w:t xml:space="preserve"> ecosystem orchestrat</w:t>
      </w:r>
      <w:r w:rsidR="00E54EB4">
        <w:t>ion</w:t>
      </w:r>
      <w:r w:rsidR="00141B4C">
        <w:t xml:space="preserve"> of</w:t>
      </w:r>
      <w:r w:rsidR="004B77B1">
        <w:t xml:space="preserve"> </w:t>
      </w:r>
      <w:r w:rsidR="00B13A34" w:rsidRPr="00E41DC9">
        <w:t xml:space="preserve">open banking </w:t>
      </w:r>
      <w:r w:rsidR="002B0ADE">
        <w:t>in Aotearoa</w:t>
      </w:r>
      <w:r w:rsidR="004B77B1">
        <w:t>.</w:t>
      </w:r>
      <w:r w:rsidR="009E1E7E">
        <w:t xml:space="preserve"> </w:t>
      </w:r>
      <w:r w:rsidR="00733941" w:rsidRPr="00E41DC9">
        <w:t xml:space="preserve">The five foundations </w:t>
      </w:r>
      <w:r w:rsidR="00733941" w:rsidRPr="00E41DC9">
        <w:lastRenderedPageBreak/>
        <w:t>of the Centre’s service model are:</w:t>
      </w:r>
    </w:p>
    <w:p w14:paraId="13F6ECE2" w14:textId="113BA916" w:rsidR="00733941" w:rsidRPr="00E41DC9" w:rsidRDefault="00733941" w:rsidP="00F93E8B">
      <w:pPr>
        <w:pStyle w:val="BodyText"/>
        <w:numPr>
          <w:ilvl w:val="0"/>
          <w:numId w:val="45"/>
        </w:numPr>
      </w:pPr>
      <w:r w:rsidRPr="00E41DC9">
        <w:t>Taking an innovation first approach</w:t>
      </w:r>
    </w:p>
    <w:p w14:paraId="02EA5A2B" w14:textId="2815EBC4" w:rsidR="00733941" w:rsidRPr="00E41DC9" w:rsidRDefault="00733941" w:rsidP="00F93E8B">
      <w:pPr>
        <w:pStyle w:val="BodyText"/>
        <w:numPr>
          <w:ilvl w:val="0"/>
          <w:numId w:val="45"/>
        </w:numPr>
      </w:pPr>
      <w:r w:rsidRPr="00E41DC9">
        <w:t>Being market driven</w:t>
      </w:r>
    </w:p>
    <w:p w14:paraId="7391E2B5" w14:textId="5E696D74" w:rsidR="00733941" w:rsidRPr="00E41DC9" w:rsidRDefault="00733941" w:rsidP="00F93E8B">
      <w:pPr>
        <w:pStyle w:val="BodyText"/>
        <w:numPr>
          <w:ilvl w:val="0"/>
          <w:numId w:val="45"/>
        </w:numPr>
      </w:pPr>
      <w:r w:rsidRPr="00E41DC9">
        <w:t>Industry led</w:t>
      </w:r>
    </w:p>
    <w:p w14:paraId="3EB337B6" w14:textId="581C80D6" w:rsidR="00733941" w:rsidRDefault="00733941" w:rsidP="00F93E8B">
      <w:pPr>
        <w:pStyle w:val="BodyText"/>
        <w:numPr>
          <w:ilvl w:val="0"/>
          <w:numId w:val="45"/>
        </w:numPr>
      </w:pPr>
      <w:r w:rsidRPr="00E41DC9">
        <w:t>Inclusive and open</w:t>
      </w:r>
    </w:p>
    <w:p w14:paraId="4A6357F4" w14:textId="08DA011F" w:rsidR="00FF05D8" w:rsidRPr="00E41DC9" w:rsidRDefault="00F201B3" w:rsidP="00F93E8B">
      <w:pPr>
        <w:pStyle w:val="BodyText"/>
        <w:numPr>
          <w:ilvl w:val="0"/>
          <w:numId w:val="45"/>
        </w:numPr>
      </w:pPr>
      <w:r w:rsidRPr="00E41DC9">
        <w:t>Allowing for distributed delivery</w:t>
      </w:r>
      <w:r w:rsidR="00101025">
        <w:t>.</w:t>
      </w:r>
    </w:p>
    <w:p w14:paraId="68D2B9C6" w14:textId="7C6D188E" w:rsidR="00B13A34" w:rsidRPr="00E41DC9" w:rsidRDefault="004B77B1" w:rsidP="00B24FF6">
      <w:pPr>
        <w:pStyle w:val="BodyText"/>
        <w:numPr>
          <w:ilvl w:val="0"/>
          <w:numId w:val="2"/>
        </w:numPr>
        <w:spacing w:before="240"/>
        <w:ind w:left="454" w:hanging="454"/>
      </w:pPr>
      <w:r>
        <w:t>T</w:t>
      </w:r>
      <w:r w:rsidR="00B13A34" w:rsidRPr="00E41DC9">
        <w:t>he Centre:</w:t>
      </w:r>
    </w:p>
    <w:p w14:paraId="32F80B7F" w14:textId="0F016687" w:rsidR="00B13A34" w:rsidRPr="00B814D4" w:rsidRDefault="00B13A34" w:rsidP="00F93E8B">
      <w:pPr>
        <w:pStyle w:val="BodyText"/>
        <w:numPr>
          <w:ilvl w:val="0"/>
          <w:numId w:val="46"/>
        </w:numPr>
      </w:pPr>
      <w:r w:rsidRPr="0063717C">
        <w:t xml:space="preserve">Has primary responsibility for facilitating the development of the </w:t>
      </w:r>
      <w:r w:rsidR="005E26E7">
        <w:t>open banking</w:t>
      </w:r>
      <w:r w:rsidRPr="0063717C">
        <w:t xml:space="preserve"> ecosystem, </w:t>
      </w:r>
      <w:r w:rsidRPr="006B62DA">
        <w:t>growing membership, defining standards and rules</w:t>
      </w:r>
      <w:r w:rsidR="00686AD8" w:rsidRPr="006B62DA">
        <w:t>,</w:t>
      </w:r>
      <w:r w:rsidR="001437C2">
        <w:t xml:space="preserve"> and</w:t>
      </w:r>
      <w:r w:rsidR="00BA4856">
        <w:t xml:space="preserve"> providing </w:t>
      </w:r>
      <w:r w:rsidR="00BE46B7">
        <w:t>a</w:t>
      </w:r>
      <w:r w:rsidR="007D0D9C">
        <w:t xml:space="preserve"> process </w:t>
      </w:r>
      <w:r w:rsidR="00DD75C8">
        <w:t>for breach resolution</w:t>
      </w:r>
      <w:r w:rsidRPr="00101025">
        <w:t>.</w:t>
      </w:r>
    </w:p>
    <w:p w14:paraId="06EAD817" w14:textId="5AB4EC77" w:rsidR="00B13A34" w:rsidRPr="00B814D4" w:rsidRDefault="00B13A34" w:rsidP="00F93E8B">
      <w:pPr>
        <w:pStyle w:val="BodyText"/>
        <w:numPr>
          <w:ilvl w:val="0"/>
          <w:numId w:val="46"/>
        </w:numPr>
      </w:pPr>
      <w:r w:rsidRPr="00B814D4">
        <w:t xml:space="preserve">Combines central coordination of a pipeline of common </w:t>
      </w:r>
      <w:r w:rsidR="00B33AF6">
        <w:t xml:space="preserve">API </w:t>
      </w:r>
      <w:r w:rsidRPr="00B814D4">
        <w:t>standards</w:t>
      </w:r>
      <w:r w:rsidR="00686AD8">
        <w:t>,</w:t>
      </w:r>
      <w:r w:rsidRPr="00B814D4">
        <w:t xml:space="preserve"> the use of digital tool sets and services</w:t>
      </w:r>
      <w:r w:rsidR="00686AD8">
        <w:t>,</w:t>
      </w:r>
      <w:r w:rsidRPr="00B814D4">
        <w:t xml:space="preserve"> and a partnering framework, with balanced and open governance so a wide range of voices from across the ecosystem can be heard.</w:t>
      </w:r>
    </w:p>
    <w:p w14:paraId="6C94CCF0" w14:textId="698FA8E9" w:rsidR="00B13A34" w:rsidRPr="00E41DC9" w:rsidRDefault="00B13A34" w:rsidP="00F93E8B">
      <w:pPr>
        <w:pStyle w:val="BodyText"/>
        <w:numPr>
          <w:ilvl w:val="0"/>
          <w:numId w:val="46"/>
        </w:numPr>
      </w:pPr>
      <w:r w:rsidRPr="00B814D4">
        <w:t>Aspires to be a central coordination point, allowing networks of commercial and business relationships to grow within a structured, safe</w:t>
      </w:r>
      <w:r w:rsidR="007A0ADA" w:rsidRPr="00B814D4">
        <w:t>,</w:t>
      </w:r>
      <w:r w:rsidRPr="00B814D4">
        <w:t xml:space="preserve"> and secure ecosystem.</w:t>
      </w:r>
    </w:p>
    <w:p w14:paraId="7F4A22E5" w14:textId="10339047" w:rsidR="00090EC4" w:rsidRDefault="00B13A34" w:rsidP="00B24FF6">
      <w:pPr>
        <w:pStyle w:val="BodyText"/>
        <w:numPr>
          <w:ilvl w:val="0"/>
          <w:numId w:val="2"/>
        </w:numPr>
        <w:spacing w:before="240"/>
        <w:ind w:left="454" w:hanging="454"/>
      </w:pPr>
      <w:r w:rsidRPr="00E41DC9">
        <w:t>The open banking ecosystem</w:t>
      </w:r>
      <w:r w:rsidR="00031BC6">
        <w:t xml:space="preserve"> </w:t>
      </w:r>
      <w:r w:rsidRPr="00E41DC9">
        <w:t xml:space="preserve">led by the Centre now comprises 25 </w:t>
      </w:r>
      <w:r w:rsidR="008E0097">
        <w:t>r</w:t>
      </w:r>
      <w:r w:rsidR="006B62DA">
        <w:t xml:space="preserve">egistered </w:t>
      </w:r>
      <w:r w:rsidRPr="00E41DC9">
        <w:t>Standards Users, made up of 8 API Providers and 17 Third Parties</w:t>
      </w:r>
      <w:r w:rsidR="006B62DA">
        <w:t xml:space="preserve"> and over 230 Community </w:t>
      </w:r>
      <w:r w:rsidR="006B62DA" w:rsidRPr="00E41DC9">
        <w:t>Contributors</w:t>
      </w:r>
      <w:r w:rsidR="006B62DA">
        <w:rPr>
          <w:rStyle w:val="FootnoteReference"/>
        </w:rPr>
        <w:footnoteReference w:id="3"/>
      </w:r>
      <w:r w:rsidRPr="00E41DC9">
        <w:t>.</w:t>
      </w:r>
    </w:p>
    <w:p w14:paraId="7A5D9384" w14:textId="0C641F40" w:rsidR="00B13A34" w:rsidRPr="00E41DC9" w:rsidRDefault="00657EC2" w:rsidP="00B24FF6">
      <w:pPr>
        <w:pStyle w:val="BodyText"/>
        <w:numPr>
          <w:ilvl w:val="0"/>
          <w:numId w:val="2"/>
        </w:numPr>
        <w:spacing w:before="240"/>
        <w:ind w:left="454" w:hanging="454"/>
      </w:pPr>
      <w:r>
        <w:t>T</w:t>
      </w:r>
      <w:r w:rsidRPr="00E41DC9">
        <w:t xml:space="preserve">he Centre has overseen years of ecosystem and standards </w:t>
      </w:r>
      <w:r w:rsidR="00541762">
        <w:t>co-</w:t>
      </w:r>
      <w:r w:rsidRPr="00E41DC9">
        <w:t>design</w:t>
      </w:r>
      <w:r w:rsidR="00541762">
        <w:t xml:space="preserve"> </w:t>
      </w:r>
      <w:r w:rsidR="00BB2B80">
        <w:t>with</w:t>
      </w:r>
      <w:r w:rsidR="00541762">
        <w:t xml:space="preserve"> our Standards Users</w:t>
      </w:r>
      <w:r w:rsidR="00F84FC8">
        <w:t>.</w:t>
      </w:r>
      <w:r w:rsidR="009E1E7E">
        <w:t xml:space="preserve"> </w:t>
      </w:r>
      <w:r w:rsidR="00F84FC8">
        <w:t>This represents</w:t>
      </w:r>
      <w:r w:rsidRPr="00E41DC9">
        <w:t xml:space="preserve"> over </w:t>
      </w:r>
      <w:r w:rsidR="00C26205" w:rsidRPr="00E41DC9">
        <w:t>100</w:t>
      </w:r>
      <w:r w:rsidR="00C26205">
        <w:t>,000</w:t>
      </w:r>
      <w:r w:rsidR="00C26205" w:rsidRPr="00E41DC9">
        <w:t xml:space="preserve"> </w:t>
      </w:r>
      <w:r w:rsidR="008E0097">
        <w:t>people</w:t>
      </w:r>
      <w:r w:rsidR="00C26205" w:rsidRPr="00E41DC9">
        <w:t xml:space="preserve"> </w:t>
      </w:r>
      <w:r w:rsidRPr="00E41DC9">
        <w:t xml:space="preserve">hours, and significant investment </w:t>
      </w:r>
      <w:r w:rsidR="003E244C">
        <w:t>both within the Centre itself and with</w:t>
      </w:r>
      <w:r w:rsidR="00F84FC8">
        <w:t>in</w:t>
      </w:r>
      <w:r w:rsidR="003E244C">
        <w:t xml:space="preserve"> Standards User</w:t>
      </w:r>
      <w:r w:rsidR="004E0CC6">
        <w:t xml:space="preserve"> organisations</w:t>
      </w:r>
      <w:r w:rsidR="005357B9">
        <w:t>.</w:t>
      </w:r>
      <w:r w:rsidR="00DE61CF">
        <w:t xml:space="preserve"> </w:t>
      </w:r>
      <w:r w:rsidR="00446FD6">
        <w:t>Our Standards User</w:t>
      </w:r>
      <w:r w:rsidR="003E244C">
        <w:t>s</w:t>
      </w:r>
      <w:r w:rsidR="00446FD6">
        <w:t xml:space="preserve"> have been m</w:t>
      </w:r>
      <w:r w:rsidR="009B3CB4">
        <w:t>eeting</w:t>
      </w:r>
      <w:r w:rsidR="00442441">
        <w:t xml:space="preserve"> weekly</w:t>
      </w:r>
      <w:r w:rsidR="00DF5036">
        <w:t>,</w:t>
      </w:r>
      <w:r w:rsidR="009B3CB4">
        <w:t xml:space="preserve"> in either a technical working group or business working group capacity </w:t>
      </w:r>
      <w:r w:rsidR="00E70652">
        <w:t xml:space="preserve">for over </w:t>
      </w:r>
      <w:r w:rsidR="000D2F8F">
        <w:t>four years</w:t>
      </w:r>
      <w:r w:rsidR="008D1EA4">
        <w:t xml:space="preserve"> now</w:t>
      </w:r>
      <w:r w:rsidR="001461D3">
        <w:t>.</w:t>
      </w:r>
      <w:r w:rsidR="009E1E7E">
        <w:t xml:space="preserve"> </w:t>
      </w:r>
      <w:r w:rsidR="001461D3">
        <w:t>Th</w:t>
      </w:r>
      <w:r w:rsidR="007D3F93">
        <w:t xml:space="preserve">is cadence of </w:t>
      </w:r>
      <w:r w:rsidR="00D3042E">
        <w:t>collaboration</w:t>
      </w:r>
      <w:r w:rsidR="00F24867">
        <w:t xml:space="preserve"> and</w:t>
      </w:r>
      <w:r w:rsidR="00D3042E">
        <w:t xml:space="preserve"> </w:t>
      </w:r>
      <w:r w:rsidR="00F24867">
        <w:t>development</w:t>
      </w:r>
      <w:r w:rsidR="006255ED">
        <w:t xml:space="preserve"> has </w:t>
      </w:r>
      <w:r w:rsidR="00422AE8">
        <w:t>enabled the Centre</w:t>
      </w:r>
      <w:r w:rsidR="004A6469">
        <w:t xml:space="preserve"> </w:t>
      </w:r>
      <w:r w:rsidR="00422AE8">
        <w:t xml:space="preserve">to </w:t>
      </w:r>
      <w:r w:rsidR="004A6469">
        <w:t xml:space="preserve">continuously build </w:t>
      </w:r>
      <w:r w:rsidR="00FF69E0">
        <w:t>and adapt</w:t>
      </w:r>
      <w:r w:rsidR="004A6469">
        <w:t xml:space="preserve"> </w:t>
      </w:r>
      <w:r w:rsidR="006F1BBB">
        <w:t>our</w:t>
      </w:r>
      <w:r w:rsidR="0037260F">
        <w:t xml:space="preserve"> </w:t>
      </w:r>
      <w:r w:rsidR="004A6469">
        <w:t>trust framework</w:t>
      </w:r>
      <w:r w:rsidR="00C249BF">
        <w:t xml:space="preserve"> </w:t>
      </w:r>
      <w:r w:rsidR="005F464C">
        <w:t>(see</w:t>
      </w:r>
      <w:r w:rsidR="002A45A5">
        <w:t xml:space="preserve"> the diagram in</w:t>
      </w:r>
      <w:r w:rsidR="005F464C">
        <w:t xml:space="preserve"> appendix 2</w:t>
      </w:r>
      <w:r w:rsidR="00D267DC">
        <w:t xml:space="preserve"> which</w:t>
      </w:r>
      <w:r w:rsidR="002A45A5">
        <w:t xml:space="preserve"> sets out </w:t>
      </w:r>
      <w:r w:rsidR="0003216D">
        <w:t xml:space="preserve">the </w:t>
      </w:r>
      <w:r w:rsidR="00BB6658">
        <w:t>Centre’s</w:t>
      </w:r>
      <w:r w:rsidR="00C74F1E">
        <w:t xml:space="preserve"> </w:t>
      </w:r>
      <w:r w:rsidR="00502D77">
        <w:t xml:space="preserve">open banking </w:t>
      </w:r>
      <w:r w:rsidR="00C74F1E">
        <w:t xml:space="preserve">ecosystem </w:t>
      </w:r>
      <w:r w:rsidR="007E0236">
        <w:t xml:space="preserve">including </w:t>
      </w:r>
      <w:r w:rsidR="002D44B1">
        <w:t>its</w:t>
      </w:r>
      <w:r w:rsidR="00C74F1E">
        <w:t xml:space="preserve"> tr</w:t>
      </w:r>
      <w:r w:rsidR="006910A5">
        <w:t>u</w:t>
      </w:r>
      <w:r w:rsidR="00C74F1E">
        <w:t>st framework</w:t>
      </w:r>
      <w:r w:rsidR="005F464C">
        <w:t>)</w:t>
      </w:r>
      <w:r w:rsidR="00A25EB9">
        <w:t>.</w:t>
      </w:r>
    </w:p>
    <w:p w14:paraId="559E9CCD" w14:textId="7CB29E92" w:rsidR="0023714A" w:rsidRDefault="003F7152" w:rsidP="00B24FF6">
      <w:pPr>
        <w:pStyle w:val="BodyText"/>
        <w:numPr>
          <w:ilvl w:val="0"/>
          <w:numId w:val="2"/>
        </w:numPr>
        <w:spacing w:before="240"/>
        <w:ind w:left="454" w:hanging="454"/>
      </w:pPr>
      <w:r w:rsidRPr="00E41DC9">
        <w:t xml:space="preserve">The Centre </w:t>
      </w:r>
      <w:r>
        <w:t xml:space="preserve">is governed by </w:t>
      </w:r>
      <w:r w:rsidRPr="00E41DC9">
        <w:t xml:space="preserve">The API Council </w:t>
      </w:r>
      <w:r w:rsidR="00277B78">
        <w:t xml:space="preserve">(the Council) </w:t>
      </w:r>
      <w:r>
        <w:t xml:space="preserve">which represents </w:t>
      </w:r>
      <w:r w:rsidRPr="00E41DC9">
        <w:t xml:space="preserve">both </w:t>
      </w:r>
      <w:r w:rsidR="00F11842">
        <w:t xml:space="preserve">registered </w:t>
      </w:r>
      <w:r w:rsidRPr="00E41DC9">
        <w:t>API Providers and Third Parties, in equal proportions by voting power</w:t>
      </w:r>
      <w:r w:rsidR="007547BD">
        <w:t>.</w:t>
      </w:r>
      <w:r w:rsidR="0AF02DD0">
        <w:t xml:space="preserve"> </w:t>
      </w:r>
      <w:r w:rsidR="007547BD">
        <w:t>I</w:t>
      </w:r>
      <w:r w:rsidR="0AF02DD0">
        <w:t>t also includes three independent members</w:t>
      </w:r>
      <w:r w:rsidR="00F60E88">
        <w:t>, one of whom is the Chair</w:t>
      </w:r>
      <w:r w:rsidR="19609B75">
        <w:t>.</w:t>
      </w:r>
      <w:r>
        <w:t xml:space="preserve"> </w:t>
      </w:r>
      <w:r w:rsidR="00963F89">
        <w:t xml:space="preserve">The Council makes </w:t>
      </w:r>
      <w:r w:rsidRPr="00E41DC9">
        <w:t>decisions</w:t>
      </w:r>
      <w:r w:rsidR="00197E3E">
        <w:t xml:space="preserve"> on the </w:t>
      </w:r>
      <w:r w:rsidR="000A1D68">
        <w:t>day-to-day</w:t>
      </w:r>
      <w:r w:rsidR="00197E3E">
        <w:t xml:space="preserve"> governance of the Centre and uses </w:t>
      </w:r>
      <w:r w:rsidRPr="00E41DC9">
        <w:t xml:space="preserve">majority (not consensus) </w:t>
      </w:r>
      <w:r w:rsidR="00F418FA">
        <w:t xml:space="preserve">decision making </w:t>
      </w:r>
      <w:r w:rsidRPr="00E41DC9">
        <w:t xml:space="preserve">to ensure no </w:t>
      </w:r>
      <w:r w:rsidR="00FA730C">
        <w:t xml:space="preserve">one </w:t>
      </w:r>
      <w:r w:rsidRPr="00E41DC9">
        <w:t>party can hold veto power.</w:t>
      </w:r>
    </w:p>
    <w:p w14:paraId="6FA078AF" w14:textId="6B7A4A63" w:rsidR="00364CA5" w:rsidRDefault="00364CA5" w:rsidP="00B24FF6">
      <w:pPr>
        <w:pStyle w:val="BodyText"/>
        <w:numPr>
          <w:ilvl w:val="0"/>
          <w:numId w:val="2"/>
        </w:numPr>
        <w:spacing w:before="240"/>
        <w:ind w:left="454" w:hanging="454"/>
      </w:pPr>
      <w:r>
        <w:t>Over the past two years the Centre has been working with our Standards Users to strengthen the trust framework with more powers and compliance mechanisms. We have recently used those to set a minimum open banking implementation plan for our five largest API Providers.</w:t>
      </w:r>
      <w:r w:rsidR="00312C86">
        <w:rPr>
          <w:rStyle w:val="FootnoteReference"/>
        </w:rPr>
        <w:footnoteReference w:id="4"/>
      </w:r>
      <w:r>
        <w:t xml:space="preserve"> O</w:t>
      </w:r>
      <w:r w:rsidRPr="00E41DC9">
        <w:t xml:space="preserve">nce </w:t>
      </w:r>
      <w:r>
        <w:t xml:space="preserve">these five </w:t>
      </w:r>
      <w:r w:rsidRPr="00E41DC9">
        <w:t xml:space="preserve">API Providers are live with </w:t>
      </w:r>
      <w:r>
        <w:t xml:space="preserve">the same version of our </w:t>
      </w:r>
      <w:r w:rsidRPr="00E41DC9">
        <w:t>standards, it will represent coverage of more than 90% of all consumer bank accounts in Aotearoa.</w:t>
      </w:r>
    </w:p>
    <w:p w14:paraId="7A42CE54" w14:textId="708879E7" w:rsidR="00364CA5" w:rsidRDefault="00364CA5" w:rsidP="00B24FF6">
      <w:pPr>
        <w:pStyle w:val="BodyText"/>
        <w:numPr>
          <w:ilvl w:val="0"/>
          <w:numId w:val="2"/>
        </w:numPr>
        <w:spacing w:before="240"/>
        <w:ind w:left="454" w:hanging="454"/>
      </w:pPr>
      <w:r>
        <w:t>We have also been focused on supporting use case development in the ecosystem</w:t>
      </w:r>
      <w:r w:rsidR="0023714A">
        <w:t>.</w:t>
      </w:r>
      <w:r>
        <w:t xml:space="preserve"> </w:t>
      </w:r>
      <w:r w:rsidR="0023714A">
        <w:t>We</w:t>
      </w:r>
      <w:r>
        <w:t xml:space="preserve"> have developed and implemented a </w:t>
      </w:r>
      <w:r w:rsidR="00474C30">
        <w:t>p</w:t>
      </w:r>
      <w:r>
        <w:t>roof</w:t>
      </w:r>
      <w:r w:rsidR="00474C30">
        <w:t>-</w:t>
      </w:r>
      <w:r>
        <w:t>of</w:t>
      </w:r>
      <w:r w:rsidR="00474C30">
        <w:t>-c</w:t>
      </w:r>
      <w:r>
        <w:t xml:space="preserve">oncept framework for API Providers and potential Third Parties to live prove and test </w:t>
      </w:r>
      <w:r w:rsidR="00474C30">
        <w:t>their</w:t>
      </w:r>
      <w:r>
        <w:t xml:space="preserve"> customer propositions.</w:t>
      </w:r>
    </w:p>
    <w:p w14:paraId="6FF26286" w14:textId="3EB9930C" w:rsidR="00364CA5" w:rsidRDefault="00364CA5" w:rsidP="00B24FF6">
      <w:pPr>
        <w:pStyle w:val="BodyText"/>
        <w:numPr>
          <w:ilvl w:val="0"/>
          <w:numId w:val="2"/>
        </w:numPr>
        <w:spacing w:before="240"/>
        <w:ind w:left="454" w:hanging="454"/>
      </w:pPr>
      <w:r>
        <w:t xml:space="preserve">Partnerships between </w:t>
      </w:r>
      <w:r w:rsidRPr="00E41DC9">
        <w:t>API Providers and Third Parties</w:t>
      </w:r>
      <w:r>
        <w:t xml:space="preserve"> are based on bilateral commercial arrangements.</w:t>
      </w:r>
      <w:r w:rsidDel="009E1E7E">
        <w:t xml:space="preserve"> </w:t>
      </w:r>
      <w:r>
        <w:t xml:space="preserve">The Centre supports this with </w:t>
      </w:r>
      <w:r w:rsidR="00E669A5">
        <w:t>its</w:t>
      </w:r>
      <w:r>
        <w:t xml:space="preserve"> template bilateral agreement </w:t>
      </w:r>
      <w:r w:rsidR="0065273C">
        <w:t>and due</w:t>
      </w:r>
      <w:r>
        <w:t xml:space="preserve"> diligence service.</w:t>
      </w:r>
      <w:r w:rsidDel="009E1E7E">
        <w:t xml:space="preserve"> </w:t>
      </w:r>
      <w:r w:rsidR="00B23D80">
        <w:t>Several</w:t>
      </w:r>
      <w:r>
        <w:t xml:space="preserve"> bilateral partnerships have been formed between API Providers and Third Parties </w:t>
      </w:r>
      <w:r w:rsidR="000D757D">
        <w:t xml:space="preserve">which means </w:t>
      </w:r>
      <w:r>
        <w:t>our</w:t>
      </w:r>
      <w:r w:rsidR="000D757D">
        <w:t xml:space="preserve"> API</w:t>
      </w:r>
      <w:r>
        <w:t xml:space="preserve"> standards are being used to underpin a range of customer propositions in </w:t>
      </w:r>
      <w:r w:rsidR="007C30C4">
        <w:t xml:space="preserve">the </w:t>
      </w:r>
      <w:r>
        <w:t>market.</w:t>
      </w:r>
    </w:p>
    <w:p w14:paraId="40BAB22E" w14:textId="704AFE36" w:rsidR="00364CA5" w:rsidRDefault="00364CA5" w:rsidP="00B24FF6">
      <w:pPr>
        <w:pStyle w:val="BodyText"/>
        <w:numPr>
          <w:ilvl w:val="0"/>
          <w:numId w:val="2"/>
        </w:numPr>
        <w:spacing w:before="240"/>
        <w:ind w:left="454" w:hanging="454"/>
      </w:pPr>
      <w:r>
        <w:lastRenderedPageBreak/>
        <w:t>While partnering based on a bilateral model will be preferred for some commercial arrangements, to truly scale an open banking ecosystem a</w:t>
      </w:r>
      <w:r w:rsidR="003667F3">
        <w:t xml:space="preserve"> risk-based</w:t>
      </w:r>
      <w:r>
        <w:t xml:space="preserve"> accreditation framework is necessary. The</w:t>
      </w:r>
      <w:r w:rsidRPr="00FE30C5">
        <w:t xml:space="preserve"> </w:t>
      </w:r>
      <w:r>
        <w:t xml:space="preserve">constraints of the Commerce Act 1986 have meant the Centre has not developed an accreditation regime to date. However, we continue to look for opportunities to deliver a more comprehensive and effective partnering </w:t>
      </w:r>
      <w:r w:rsidR="0034262D">
        <w:t>framew</w:t>
      </w:r>
      <w:r w:rsidR="005E3D15">
        <w:t>ork</w:t>
      </w:r>
      <w:r>
        <w:t xml:space="preserve"> within the constraints of that legislation.</w:t>
      </w:r>
    </w:p>
    <w:p w14:paraId="55526028" w14:textId="56AA0EFB" w:rsidR="00364CA5" w:rsidRDefault="00364CA5" w:rsidP="00B24FF6">
      <w:pPr>
        <w:pStyle w:val="BodyText"/>
        <w:numPr>
          <w:ilvl w:val="0"/>
          <w:numId w:val="2"/>
        </w:numPr>
        <w:spacing w:before="240"/>
        <w:ind w:left="454" w:hanging="454"/>
      </w:pPr>
      <w:r>
        <w:t xml:space="preserve">The </w:t>
      </w:r>
      <w:r w:rsidRPr="00E41DC9">
        <w:t xml:space="preserve">new open banking ecosystem </w:t>
      </w:r>
      <w:r>
        <w:t>led by the Centre</w:t>
      </w:r>
      <w:r w:rsidRPr="00E41DC9">
        <w:t xml:space="preserve"> is not yet fully function</w:t>
      </w:r>
      <w:r w:rsidR="005E7858">
        <w:t xml:space="preserve">ing </w:t>
      </w:r>
      <w:r>
        <w:t>and is yet to scale.</w:t>
      </w:r>
      <w:r w:rsidR="00E133BD" w:rsidDel="009E1E7E">
        <w:t xml:space="preserve"> </w:t>
      </w:r>
      <w:r>
        <w:t xml:space="preserve">However, over the next 12-18 months we expect to see significant progress </w:t>
      </w:r>
      <w:r w:rsidR="00DD5E43">
        <w:t>across several areas</w:t>
      </w:r>
      <w:r>
        <w:t xml:space="preserve"> including:</w:t>
      </w:r>
    </w:p>
    <w:p w14:paraId="543FC961" w14:textId="651FE73B" w:rsidR="00364CA5" w:rsidRDefault="001A4888" w:rsidP="00B24FF6">
      <w:pPr>
        <w:pStyle w:val="BodyText"/>
        <w:numPr>
          <w:ilvl w:val="1"/>
          <w:numId w:val="36"/>
        </w:numPr>
        <w:spacing w:before="240"/>
      </w:pPr>
      <w:r>
        <w:t>T</w:t>
      </w:r>
      <w:r w:rsidR="00364CA5">
        <w:t xml:space="preserve">he development of customer trust through further enhancement of </w:t>
      </w:r>
      <w:r w:rsidR="00434A17">
        <w:t>our</w:t>
      </w:r>
      <w:r w:rsidR="00364CA5">
        <w:t xml:space="preserve"> secure API standards</w:t>
      </w:r>
      <w:r w:rsidR="00C31760" w:rsidRPr="00C31760">
        <w:t xml:space="preserve"> </w:t>
      </w:r>
      <w:r w:rsidR="00A97E30">
        <w:t xml:space="preserve">and </w:t>
      </w:r>
      <w:r w:rsidR="00C31760">
        <w:t xml:space="preserve">the incorporation of Māori </w:t>
      </w:r>
      <w:r w:rsidR="005B73B2">
        <w:t>D</w:t>
      </w:r>
      <w:r w:rsidR="00C31760">
        <w:t xml:space="preserve">ata </w:t>
      </w:r>
      <w:r w:rsidR="005B73B2">
        <w:t>G</w:t>
      </w:r>
      <w:r w:rsidR="00C31760">
        <w:t>overnance concepts into the</w:t>
      </w:r>
      <w:r w:rsidR="00A97E30">
        <w:t>ir</w:t>
      </w:r>
      <w:r w:rsidR="00C31760">
        <w:t xml:space="preserve"> design</w:t>
      </w:r>
      <w:r>
        <w:t>.</w:t>
      </w:r>
    </w:p>
    <w:p w14:paraId="2CDFCFF2" w14:textId="41CF6FC7" w:rsidR="00DF1CFB" w:rsidRDefault="00234320" w:rsidP="00B24FF6">
      <w:pPr>
        <w:pStyle w:val="BodyText"/>
        <w:numPr>
          <w:ilvl w:val="1"/>
          <w:numId w:val="36"/>
        </w:numPr>
        <w:spacing w:before="240"/>
      </w:pPr>
      <w:r>
        <w:t xml:space="preserve">A focus on </w:t>
      </w:r>
      <w:r w:rsidR="00364CA5">
        <w:t>quality implementation, ensuring a high level of availability and performance by monitoring and conformance testing</w:t>
      </w:r>
      <w:r w:rsidR="002F0AA4">
        <w:t>.</w:t>
      </w:r>
    </w:p>
    <w:p w14:paraId="7EBCCDED" w14:textId="11B2123F" w:rsidR="00510A45" w:rsidRDefault="002F0AA4" w:rsidP="00B24FF6">
      <w:pPr>
        <w:pStyle w:val="BodyText"/>
        <w:numPr>
          <w:ilvl w:val="1"/>
          <w:numId w:val="36"/>
        </w:numPr>
        <w:spacing w:before="240"/>
      </w:pPr>
      <w:r>
        <w:t>M</w:t>
      </w:r>
      <w:r w:rsidR="00583F13">
        <w:t>ore</w:t>
      </w:r>
      <w:r w:rsidR="00583F13" w:rsidRPr="00583F13">
        <w:t xml:space="preserve"> </w:t>
      </w:r>
      <w:r w:rsidR="00583F13">
        <w:t xml:space="preserve">streamlined access to </w:t>
      </w:r>
      <w:r w:rsidR="00B24C65">
        <w:t xml:space="preserve">our </w:t>
      </w:r>
      <w:r w:rsidR="00583F13">
        <w:t xml:space="preserve">standards </w:t>
      </w:r>
      <w:r w:rsidR="00B24C65">
        <w:t xml:space="preserve">and services </w:t>
      </w:r>
      <w:r w:rsidR="00583F13">
        <w:t>for innovators.</w:t>
      </w:r>
    </w:p>
    <w:p w14:paraId="52F00CF6" w14:textId="77777777" w:rsidR="00B24FF6" w:rsidRDefault="00510A45" w:rsidP="00B24FF6">
      <w:pPr>
        <w:pStyle w:val="BodyText"/>
        <w:numPr>
          <w:ilvl w:val="0"/>
          <w:numId w:val="2"/>
        </w:numPr>
        <w:spacing w:before="240"/>
        <w:ind w:left="454" w:hanging="454"/>
        <w:sectPr w:rsidR="00B24FF6" w:rsidSect="0069218D">
          <w:type w:val="continuous"/>
          <w:pgSz w:w="11910" w:h="16840"/>
          <w:pgMar w:top="1340" w:right="1260" w:bottom="1080" w:left="1140" w:header="0" w:footer="881" w:gutter="0"/>
          <w:cols w:space="720"/>
        </w:sectPr>
      </w:pPr>
      <w:r>
        <w:t>The</w:t>
      </w:r>
      <w:r w:rsidR="000F5D9C">
        <w:t xml:space="preserve"> Centre</w:t>
      </w:r>
      <w:r w:rsidR="7C039E78">
        <w:t>’s</w:t>
      </w:r>
      <w:r w:rsidR="007763DB">
        <w:t xml:space="preserve"> </w:t>
      </w:r>
      <w:r w:rsidR="0041635D">
        <w:t>medium</w:t>
      </w:r>
      <w:r w:rsidR="1C4CD7A8">
        <w:t>-</w:t>
      </w:r>
      <w:r w:rsidR="0041635D">
        <w:t>term</w:t>
      </w:r>
      <w:r w:rsidR="007763DB">
        <w:t xml:space="preserve"> focus </w:t>
      </w:r>
      <w:r w:rsidR="687B6039">
        <w:t>is</w:t>
      </w:r>
      <w:r w:rsidR="007763DB">
        <w:t xml:space="preserve"> </w:t>
      </w:r>
      <w:r w:rsidR="00ED6CE2">
        <w:t>on fostering</w:t>
      </w:r>
      <w:r w:rsidR="00412DF5">
        <w:t xml:space="preserve"> </w:t>
      </w:r>
      <w:r w:rsidR="008D55FD">
        <w:t>customer trust</w:t>
      </w:r>
      <w:r w:rsidR="00227698">
        <w:t>, ensuring quality imp</w:t>
      </w:r>
      <w:r w:rsidR="00791F1E">
        <w:t>lementations, and</w:t>
      </w:r>
      <w:r w:rsidR="00C34EA2">
        <w:t xml:space="preserve"> </w:t>
      </w:r>
      <w:r w:rsidR="00791F1E">
        <w:t>offer</w:t>
      </w:r>
      <w:r w:rsidR="008E19D1">
        <w:t>ing</w:t>
      </w:r>
      <w:r w:rsidR="00791F1E">
        <w:t xml:space="preserve"> clear guidance to </w:t>
      </w:r>
      <w:r w:rsidR="00F44C0C">
        <w:t xml:space="preserve">support market led innovation and </w:t>
      </w:r>
      <w:r w:rsidR="00423270">
        <w:t xml:space="preserve">a </w:t>
      </w:r>
      <w:r w:rsidR="00F44C0C">
        <w:t xml:space="preserve">speed to market </w:t>
      </w:r>
      <w:r w:rsidR="00A8305E">
        <w:t xml:space="preserve">pathway </w:t>
      </w:r>
      <w:r w:rsidR="00F44C0C">
        <w:t xml:space="preserve">for </w:t>
      </w:r>
      <w:r w:rsidR="008767B6">
        <w:t>our Standards Users</w:t>
      </w:r>
      <w:r w:rsidR="00C34EA2">
        <w:t>.</w:t>
      </w:r>
    </w:p>
    <w:p w14:paraId="06409558" w14:textId="773CFE50" w:rsidR="002A6E0A" w:rsidRPr="00E41DC9" w:rsidRDefault="00413C5A" w:rsidP="0077566F">
      <w:pPr>
        <w:pStyle w:val="Heading1"/>
      </w:pPr>
      <w:r>
        <w:t>3.0</w:t>
      </w:r>
      <w:r>
        <w:tab/>
      </w:r>
      <w:r w:rsidR="002A6E0A" w:rsidRPr="00413C5A">
        <w:t xml:space="preserve">General </w:t>
      </w:r>
      <w:r w:rsidR="00E962C8" w:rsidRPr="00413C5A">
        <w:t>c</w:t>
      </w:r>
      <w:r w:rsidR="002A6E0A" w:rsidRPr="00413C5A">
        <w:t>ommentary</w:t>
      </w:r>
    </w:p>
    <w:p w14:paraId="7582F04D" w14:textId="7C967D8B" w:rsidR="00C441F0" w:rsidRPr="00237093" w:rsidRDefault="00C441F0" w:rsidP="00B24FF6">
      <w:pPr>
        <w:pStyle w:val="BodyText"/>
        <w:numPr>
          <w:ilvl w:val="0"/>
          <w:numId w:val="2"/>
        </w:numPr>
        <w:spacing w:before="240"/>
        <w:ind w:left="454" w:hanging="454"/>
      </w:pPr>
      <w:r w:rsidRPr="00024B15">
        <w:t xml:space="preserve">The Bill and </w:t>
      </w:r>
      <w:r>
        <w:t>the</w:t>
      </w:r>
      <w:r w:rsidRPr="00024B15">
        <w:t xml:space="preserve"> </w:t>
      </w:r>
      <w:r w:rsidRPr="00BC04F1">
        <w:t>accompanying</w:t>
      </w:r>
      <w:r w:rsidRPr="00024B15">
        <w:t xml:space="preserve"> discussion document are aspirational</w:t>
      </w:r>
      <w:r>
        <w:t xml:space="preserve"> statements of intent to empower consumers, unleash innovation in Aotearoa, and increase competition across the economy. The core principles of the Bill – respect, care and trust – are worthy</w:t>
      </w:r>
      <w:r w:rsidR="00604C01">
        <w:t>, and</w:t>
      </w:r>
      <w:r>
        <w:t xml:space="preserve"> as a high-level framework of intent, we are supportive of the Bill</w:t>
      </w:r>
      <w:r w:rsidR="00B24FF6">
        <w:t>.</w:t>
      </w:r>
    </w:p>
    <w:p w14:paraId="3BEC5B72" w14:textId="13836D8F" w:rsidR="00334797" w:rsidRDefault="00795093" w:rsidP="00B24FF6">
      <w:pPr>
        <w:pStyle w:val="BodyText"/>
        <w:numPr>
          <w:ilvl w:val="0"/>
          <w:numId w:val="2"/>
        </w:numPr>
        <w:spacing w:before="240"/>
        <w:ind w:left="454" w:hanging="454"/>
      </w:pPr>
      <w:r w:rsidRPr="00E41DC9">
        <w:t>We</w:t>
      </w:r>
      <w:r>
        <w:t xml:space="preserve"> believe </w:t>
      </w:r>
      <w:r w:rsidRPr="00E41DC9">
        <w:t xml:space="preserve">enabling legislation </w:t>
      </w:r>
      <w:r>
        <w:t>can help the open banking ecosystem</w:t>
      </w:r>
      <w:r w:rsidR="007C0629">
        <w:t xml:space="preserve"> established </w:t>
      </w:r>
      <w:r w:rsidR="00100F97">
        <w:t>by the Centre</w:t>
      </w:r>
      <w:r>
        <w:t xml:space="preserve"> </w:t>
      </w:r>
      <w:r w:rsidR="00FE5CDE">
        <w:t xml:space="preserve">to </w:t>
      </w:r>
      <w:r>
        <w:t xml:space="preserve">realise its </w:t>
      </w:r>
      <w:r w:rsidRPr="00E41DC9">
        <w:t>full potential.</w:t>
      </w:r>
      <w:r w:rsidRPr="00E41DC9" w:rsidDel="009E1E7E">
        <w:t xml:space="preserve"> </w:t>
      </w:r>
      <w:r w:rsidR="00C441F0">
        <w:t>At a practical level,</w:t>
      </w:r>
      <w:r>
        <w:t xml:space="preserve"> however</w:t>
      </w:r>
      <w:r w:rsidR="00C441F0">
        <w:t>, there is much left to be decided.</w:t>
      </w:r>
      <w:r w:rsidR="00C441F0" w:rsidDel="009E1E7E">
        <w:t xml:space="preserve"> </w:t>
      </w:r>
      <w:r w:rsidR="00C441F0">
        <w:t xml:space="preserve">Many </w:t>
      </w:r>
      <w:r w:rsidR="00334797">
        <w:t xml:space="preserve">trust framework and </w:t>
      </w:r>
      <w:r w:rsidR="00C441F0">
        <w:t>operational details are to be the subject of later regulations and standards.</w:t>
      </w:r>
    </w:p>
    <w:p w14:paraId="355B60CE" w14:textId="530BD9D3" w:rsidR="003129A4" w:rsidRDefault="00914CFB" w:rsidP="00B24FF6">
      <w:pPr>
        <w:pStyle w:val="BodyText"/>
        <w:numPr>
          <w:ilvl w:val="0"/>
          <w:numId w:val="2"/>
        </w:numPr>
        <w:spacing w:before="240"/>
        <w:ind w:left="454" w:hanging="454"/>
      </w:pPr>
      <w:r>
        <w:t>While the</w:t>
      </w:r>
      <w:r w:rsidRPr="000C46FE">
        <w:t xml:space="preserve"> </w:t>
      </w:r>
      <w:r>
        <w:t xml:space="preserve">Bill </w:t>
      </w:r>
      <w:r w:rsidRPr="00E41DC9">
        <w:t>is lean, innovative, and broadly provides for a long-term framework</w:t>
      </w:r>
      <w:r>
        <w:t>, a</w:t>
      </w:r>
      <w:r w:rsidR="00C441F0">
        <w:t>spects of the Bill</w:t>
      </w:r>
      <w:r w:rsidR="00334797">
        <w:t xml:space="preserve"> as currently drafted </w:t>
      </w:r>
      <w:r w:rsidR="00C441F0">
        <w:t>are unlikely to be fully workable in practice.</w:t>
      </w:r>
      <w:r w:rsidR="00C441F0" w:rsidDel="009E1E7E">
        <w:t xml:space="preserve"> </w:t>
      </w:r>
      <w:r w:rsidR="00C441F0">
        <w:t xml:space="preserve">If the banking sector is the first to be designated, and we agree this is </w:t>
      </w:r>
      <w:r w:rsidR="00D637F7">
        <w:t>a good</w:t>
      </w:r>
      <w:r w:rsidR="00C441F0">
        <w:t xml:space="preserve"> starting point, then it is imperative there be a clear bridge between the current industry-led open banking ecosystem and the new statutory ecosystem.</w:t>
      </w:r>
      <w:r w:rsidR="00C441F0" w:rsidDel="009E1E7E">
        <w:t xml:space="preserve"> </w:t>
      </w:r>
      <w:r w:rsidR="00526679">
        <w:t>T</w:t>
      </w:r>
      <w:r w:rsidR="00574C87" w:rsidRPr="00E41DC9">
        <w:t xml:space="preserve">he enabling legislation </w:t>
      </w:r>
      <w:r w:rsidR="007B7074">
        <w:t>should</w:t>
      </w:r>
      <w:r w:rsidR="00574C87" w:rsidRPr="00E41DC9">
        <w:t xml:space="preserve"> embrace the strategic value already created by the Centre and </w:t>
      </w:r>
      <w:r w:rsidR="004732D7">
        <w:t>the</w:t>
      </w:r>
      <w:r w:rsidR="00574C87" w:rsidRPr="00E41DC9">
        <w:t xml:space="preserve"> </w:t>
      </w:r>
      <w:r w:rsidR="00574C87">
        <w:t xml:space="preserve">industry with a view to growing and further developing scalable and sustainable products and services for </w:t>
      </w:r>
      <w:r w:rsidR="00526679">
        <w:t>customers</w:t>
      </w:r>
      <w:r w:rsidR="00574C87" w:rsidRPr="00E41DC9">
        <w:t>.</w:t>
      </w:r>
      <w:r w:rsidR="00574C87" w:rsidRPr="00E41DC9" w:rsidDel="009E1E7E">
        <w:t xml:space="preserve"> </w:t>
      </w:r>
      <w:r w:rsidR="00C441F0">
        <w:t>Without that, we have concerns meaningful progress will not be possible in that first sector and achievement of the policy intent of the Bill will be delayed.</w:t>
      </w:r>
    </w:p>
    <w:p w14:paraId="225A8278" w14:textId="7B213F75" w:rsidR="006D69A8" w:rsidRDefault="00CD7E31" w:rsidP="00B24FF6">
      <w:pPr>
        <w:pStyle w:val="BodyText"/>
        <w:numPr>
          <w:ilvl w:val="0"/>
          <w:numId w:val="2"/>
        </w:numPr>
        <w:spacing w:before="240"/>
        <w:ind w:left="454" w:hanging="454"/>
      </w:pPr>
      <w:r>
        <w:t>In our view</w:t>
      </w:r>
      <w:r w:rsidR="006061F4">
        <w:t>,</w:t>
      </w:r>
      <w:r>
        <w:t xml:space="preserve"> a</w:t>
      </w:r>
      <w:r w:rsidRPr="00E802E1">
        <w:t xml:space="preserve"> </w:t>
      </w:r>
      <w:r w:rsidR="00E802E1" w:rsidRPr="00E802E1">
        <w:t xml:space="preserve">best practice </w:t>
      </w:r>
      <w:r>
        <w:t>c</w:t>
      </w:r>
      <w:r w:rsidR="00483469">
        <w:t>ustomer</w:t>
      </w:r>
      <w:r>
        <w:t xml:space="preserve"> and product data framework </w:t>
      </w:r>
      <w:r w:rsidR="00B07E11">
        <w:t>in Aotearoa</w:t>
      </w:r>
      <w:r>
        <w:t xml:space="preserve"> </w:t>
      </w:r>
      <w:r w:rsidR="00E802E1" w:rsidRPr="00E802E1">
        <w:t>would</w:t>
      </w:r>
      <w:r w:rsidR="00557C6E">
        <w:t xml:space="preserve"> have the following </w:t>
      </w:r>
      <w:r w:rsidR="00D743F8">
        <w:t xml:space="preserve">critical </w:t>
      </w:r>
      <w:r w:rsidR="006D69A8">
        <w:t>attributes</w:t>
      </w:r>
      <w:r w:rsidR="00E802E1" w:rsidRPr="00E802E1">
        <w:t>:</w:t>
      </w:r>
    </w:p>
    <w:p w14:paraId="5541C89F" w14:textId="3DA21194" w:rsidR="006D69A8" w:rsidRPr="00413C5A" w:rsidRDefault="00047868" w:rsidP="00B24FF6">
      <w:pPr>
        <w:pStyle w:val="BodyText"/>
        <w:spacing w:before="240"/>
        <w:ind w:left="454"/>
        <w:rPr>
          <w:b/>
          <w:bCs/>
        </w:rPr>
      </w:pPr>
      <w:r w:rsidRPr="00413C5A">
        <w:rPr>
          <w:b/>
          <w:bCs/>
        </w:rPr>
        <w:t>Framework and governance</w:t>
      </w:r>
    </w:p>
    <w:p w14:paraId="29ABC6FC" w14:textId="18CC6BA7" w:rsidR="003D7DB2" w:rsidDel="004857DA" w:rsidRDefault="003D7DB2" w:rsidP="003D7DB2">
      <w:pPr>
        <w:pStyle w:val="BodyText"/>
        <w:numPr>
          <w:ilvl w:val="1"/>
          <w:numId w:val="36"/>
        </w:numPr>
      </w:pPr>
      <w:r w:rsidDel="004857DA">
        <w:t>Combine sector</w:t>
      </w:r>
      <w:r w:rsidR="004732D7" w:rsidDel="004857DA">
        <w:t>-led</w:t>
      </w:r>
      <w:r w:rsidDel="004857DA">
        <w:t xml:space="preserve"> delivery with regulatory oversight. This would ensure speed to market and sustainable and viable business models, while ensuring risk and safety are appropriately managed. </w:t>
      </w:r>
    </w:p>
    <w:p w14:paraId="64598799" w14:textId="0CA685DD" w:rsidR="006D69A8" w:rsidRDefault="006D69A8" w:rsidP="006D69A8">
      <w:pPr>
        <w:pStyle w:val="BodyText"/>
        <w:numPr>
          <w:ilvl w:val="1"/>
          <w:numId w:val="36"/>
        </w:numPr>
      </w:pPr>
      <w:r>
        <w:t xml:space="preserve">Have open and inclusive representation </w:t>
      </w:r>
      <w:r w:rsidR="00AC70A5">
        <w:t>and include</w:t>
      </w:r>
      <w:r>
        <w:t xml:space="preserve"> representation and </w:t>
      </w:r>
      <w:r w:rsidR="00CB3497">
        <w:t>the</w:t>
      </w:r>
      <w:r>
        <w:t xml:space="preserve"> rangatiratanga of Māori</w:t>
      </w:r>
      <w:r w:rsidR="00047868">
        <w:t xml:space="preserve"> in the framework</w:t>
      </w:r>
      <w:r>
        <w:t>.</w:t>
      </w:r>
    </w:p>
    <w:p w14:paraId="4341DC22" w14:textId="0F6A3556" w:rsidR="00763944" w:rsidRDefault="00763944" w:rsidP="002A2CAE">
      <w:pPr>
        <w:pStyle w:val="BodyText"/>
        <w:numPr>
          <w:ilvl w:val="1"/>
          <w:numId w:val="36"/>
        </w:numPr>
      </w:pPr>
      <w:r w:rsidRPr="00E802E1">
        <w:t xml:space="preserve">Prioritise ecosystem needs in a way that is fair and equitable to both current and </w:t>
      </w:r>
      <w:r w:rsidR="00046B33">
        <w:t xml:space="preserve">potential </w:t>
      </w:r>
      <w:r w:rsidRPr="00E802E1">
        <w:lastRenderedPageBreak/>
        <w:t>future ecosystem participants.</w:t>
      </w:r>
    </w:p>
    <w:p w14:paraId="7F08DC9D" w14:textId="4C65E404" w:rsidR="0061267A" w:rsidRDefault="00047868" w:rsidP="00B24FF6">
      <w:pPr>
        <w:pStyle w:val="BodyText"/>
        <w:numPr>
          <w:ilvl w:val="1"/>
          <w:numId w:val="36"/>
        </w:numPr>
      </w:pPr>
      <w:r w:rsidRPr="00E802E1">
        <w:t xml:space="preserve">Provide a mechanism to set an adequate </w:t>
      </w:r>
      <w:r>
        <w:t>funding</w:t>
      </w:r>
      <w:r w:rsidRPr="00E802E1">
        <w:t xml:space="preserve"> </w:t>
      </w:r>
      <w:r>
        <w:t xml:space="preserve">base </w:t>
      </w:r>
      <w:r w:rsidRPr="00E802E1">
        <w:t>to grow the ecosystem while also meeting current participant needs.</w:t>
      </w:r>
    </w:p>
    <w:p w14:paraId="603BA701" w14:textId="64B64F77" w:rsidR="006D69A8" w:rsidRPr="00460DF4" w:rsidRDefault="006D69A8" w:rsidP="00B24FF6">
      <w:pPr>
        <w:pStyle w:val="BodyText"/>
        <w:spacing w:before="240"/>
        <w:ind w:left="454"/>
        <w:rPr>
          <w:b/>
        </w:rPr>
      </w:pPr>
      <w:r w:rsidRPr="00460DF4">
        <w:rPr>
          <w:b/>
        </w:rPr>
        <w:t>Customer</w:t>
      </w:r>
      <w:r w:rsidR="00A15CE2">
        <w:rPr>
          <w:b/>
          <w:bCs/>
        </w:rPr>
        <w:t>-focused</w:t>
      </w:r>
    </w:p>
    <w:p w14:paraId="7C9245BF" w14:textId="11FE5862" w:rsidR="00483469" w:rsidRDefault="00483469" w:rsidP="002A3C4E">
      <w:pPr>
        <w:pStyle w:val="BodyText"/>
        <w:numPr>
          <w:ilvl w:val="1"/>
          <w:numId w:val="36"/>
        </w:numPr>
      </w:pPr>
      <w:r>
        <w:t xml:space="preserve">Ensure customer outcomes </w:t>
      </w:r>
      <w:r w:rsidR="006F2CAB">
        <w:t xml:space="preserve">and consent </w:t>
      </w:r>
      <w:r>
        <w:t xml:space="preserve">are </w:t>
      </w:r>
      <w:r w:rsidR="003C4949">
        <w:t>at the</w:t>
      </w:r>
      <w:r>
        <w:t xml:space="preserve"> </w:t>
      </w:r>
      <w:r w:rsidR="00E51CC8">
        <w:t>core</w:t>
      </w:r>
      <w:r w:rsidR="003C4949">
        <w:t>.</w:t>
      </w:r>
    </w:p>
    <w:p w14:paraId="1A8B9CBC" w14:textId="726427BD" w:rsidR="00C77B0E" w:rsidRDefault="00C77B0E" w:rsidP="00C77B0E">
      <w:pPr>
        <w:pStyle w:val="BodyText"/>
        <w:numPr>
          <w:ilvl w:val="1"/>
          <w:numId w:val="36"/>
        </w:numPr>
      </w:pPr>
      <w:r w:rsidRPr="00E802E1">
        <w:t>Prioritise ecosystem needs to maximise consumer</w:t>
      </w:r>
      <w:r>
        <w:t xml:space="preserve"> and customer</w:t>
      </w:r>
      <w:r w:rsidRPr="00E802E1">
        <w:t xml:space="preserve"> benefits.</w:t>
      </w:r>
    </w:p>
    <w:p w14:paraId="50FC45DE" w14:textId="1453936D" w:rsidR="00C0220D" w:rsidRPr="00E802E1" w:rsidRDefault="00047868" w:rsidP="00B24FF6">
      <w:pPr>
        <w:pStyle w:val="BodyText"/>
        <w:numPr>
          <w:ilvl w:val="1"/>
          <w:numId w:val="36"/>
        </w:numPr>
      </w:pPr>
      <w:r w:rsidRPr="00E802E1">
        <w:t xml:space="preserve">Have a robust </w:t>
      </w:r>
      <w:r w:rsidR="00A8262E">
        <w:t>customer</w:t>
      </w:r>
      <w:r w:rsidRPr="00E802E1">
        <w:t xml:space="preserve"> redress and dispute resolution framework.</w:t>
      </w:r>
    </w:p>
    <w:p w14:paraId="54AE8820" w14:textId="3EE2BBFA" w:rsidR="00C77B0E" w:rsidRPr="0098083F" w:rsidRDefault="00112DA3" w:rsidP="00B24FF6">
      <w:pPr>
        <w:pStyle w:val="BodyText"/>
        <w:spacing w:before="240"/>
        <w:ind w:left="454"/>
        <w:rPr>
          <w:b/>
        </w:rPr>
      </w:pPr>
      <w:r w:rsidRPr="0098083F">
        <w:rPr>
          <w:b/>
        </w:rPr>
        <w:t>Access</w:t>
      </w:r>
    </w:p>
    <w:p w14:paraId="25C37958" w14:textId="7AA0970A" w:rsidR="00112DA3" w:rsidRDefault="00112DA3" w:rsidP="00112DA3">
      <w:pPr>
        <w:pStyle w:val="BodyText"/>
        <w:numPr>
          <w:ilvl w:val="1"/>
          <w:numId w:val="36"/>
        </w:numPr>
      </w:pPr>
      <w:r w:rsidRPr="00E802E1">
        <w:t>Distinguish the accreditation of an entity from conformance testing and certification of solutions/services developed by that entity.</w:t>
      </w:r>
    </w:p>
    <w:p w14:paraId="7D032851" w14:textId="77777777" w:rsidR="00112DA3" w:rsidRPr="00E802E1" w:rsidRDefault="00112DA3" w:rsidP="00112DA3">
      <w:pPr>
        <w:pStyle w:val="BodyText"/>
        <w:numPr>
          <w:ilvl w:val="1"/>
          <w:numId w:val="36"/>
        </w:numPr>
      </w:pPr>
      <w:r w:rsidRPr="00E802E1">
        <w:t>Provide legal certainty and clarity of relationships (regulatory permissions and requirements, civil and criminal liability).</w:t>
      </w:r>
    </w:p>
    <w:p w14:paraId="2434F620" w14:textId="63CBC1E6" w:rsidR="00112DA3" w:rsidRDefault="00047868" w:rsidP="00726997">
      <w:pPr>
        <w:pStyle w:val="BodyText"/>
        <w:numPr>
          <w:ilvl w:val="1"/>
          <w:numId w:val="36"/>
        </w:numPr>
      </w:pPr>
      <w:r w:rsidRPr="00E802E1">
        <w:t>Provide risk-appropriate monitoring and enforcement.</w:t>
      </w:r>
    </w:p>
    <w:p w14:paraId="2AB0DA26" w14:textId="1ADA7BA9" w:rsidR="00D41296" w:rsidRPr="00CD51B8" w:rsidDel="006D69A8" w:rsidRDefault="00D41296" w:rsidP="00726997">
      <w:pPr>
        <w:pStyle w:val="BodyText"/>
        <w:spacing w:before="240"/>
        <w:ind w:left="454"/>
        <w:rPr>
          <w:b/>
        </w:rPr>
      </w:pPr>
      <w:r w:rsidRPr="00CD51B8">
        <w:rPr>
          <w:b/>
        </w:rPr>
        <w:t>Standa</w:t>
      </w:r>
      <w:r w:rsidR="0061267A" w:rsidRPr="00CD51B8">
        <w:rPr>
          <w:b/>
        </w:rPr>
        <w:t>rds</w:t>
      </w:r>
    </w:p>
    <w:p w14:paraId="54B4353F" w14:textId="77777777" w:rsidR="00112DA3" w:rsidRPr="00E802E1" w:rsidRDefault="00112DA3" w:rsidP="00112DA3">
      <w:pPr>
        <w:pStyle w:val="BodyText"/>
        <w:numPr>
          <w:ilvl w:val="1"/>
          <w:numId w:val="36"/>
        </w:numPr>
      </w:pPr>
      <w:r w:rsidRPr="00E802E1">
        <w:t>Have an industry-led mechanism for developing standards and updates.</w:t>
      </w:r>
    </w:p>
    <w:p w14:paraId="4348B753" w14:textId="77777777" w:rsidR="00112DA3" w:rsidRPr="00E802E1" w:rsidRDefault="00112DA3" w:rsidP="00112DA3">
      <w:pPr>
        <w:pStyle w:val="BodyText"/>
        <w:numPr>
          <w:ilvl w:val="1"/>
          <w:numId w:val="36"/>
        </w:numPr>
      </w:pPr>
      <w:r w:rsidRPr="00E802E1">
        <w:t>Have processes to introduce and update standards at the pace technology and use-cases allows for/requires.</w:t>
      </w:r>
    </w:p>
    <w:p w14:paraId="7DDD02EB" w14:textId="64DD1D7B" w:rsidR="006C0665" w:rsidRPr="00E802E1" w:rsidRDefault="00562ACC" w:rsidP="002A3C4E">
      <w:pPr>
        <w:pStyle w:val="BodyText"/>
        <w:numPr>
          <w:ilvl w:val="1"/>
          <w:numId w:val="36"/>
        </w:numPr>
      </w:pPr>
      <w:r>
        <w:t>P</w:t>
      </w:r>
      <w:r w:rsidRPr="00562ACC">
        <w:t xml:space="preserve">rovide </w:t>
      </w:r>
      <w:r w:rsidR="00B92B5D">
        <w:t xml:space="preserve">a </w:t>
      </w:r>
      <w:r w:rsidRPr="00562ACC">
        <w:t xml:space="preserve">monitoring and assurance capability to ensure minimum </w:t>
      </w:r>
      <w:r w:rsidR="00F461D9">
        <w:t xml:space="preserve">ecosystem </w:t>
      </w:r>
      <w:r w:rsidRPr="00562ACC">
        <w:t>service levels are maintained</w:t>
      </w:r>
      <w:r w:rsidR="00C14779">
        <w:t>.</w:t>
      </w:r>
    </w:p>
    <w:p w14:paraId="17EFA953" w14:textId="77777777" w:rsidR="00112DA3" w:rsidRPr="00E802E1" w:rsidRDefault="00112DA3" w:rsidP="00112DA3">
      <w:pPr>
        <w:pStyle w:val="BodyText"/>
        <w:numPr>
          <w:ilvl w:val="1"/>
          <w:numId w:val="36"/>
        </w:numPr>
      </w:pPr>
      <w:r w:rsidRPr="00E802E1">
        <w:t>Apply a robust mechanism to determine roll-out timetables for new standards and major updates.</w:t>
      </w:r>
    </w:p>
    <w:p w14:paraId="20F89D50" w14:textId="02AAAA62" w:rsidR="00F26981" w:rsidRPr="00E802E1" w:rsidRDefault="00047868" w:rsidP="00F26981">
      <w:pPr>
        <w:pStyle w:val="BodyText"/>
        <w:numPr>
          <w:ilvl w:val="1"/>
          <w:numId w:val="36"/>
        </w:numPr>
      </w:pPr>
      <w:r w:rsidRPr="00E802E1">
        <w:t xml:space="preserve">Implement conformance requirements </w:t>
      </w:r>
      <w:r>
        <w:t>to</w:t>
      </w:r>
      <w:r w:rsidRPr="00E802E1">
        <w:t xml:space="preserve"> match the level of access and permissions provided to participating firms.</w:t>
      </w:r>
    </w:p>
    <w:p w14:paraId="016088E0" w14:textId="1C75F956" w:rsidR="00E802E1" w:rsidRPr="00E802E1" w:rsidRDefault="004F7D61" w:rsidP="00BE041D">
      <w:pPr>
        <w:pStyle w:val="BodyText"/>
        <w:numPr>
          <w:ilvl w:val="0"/>
          <w:numId w:val="2"/>
        </w:numPr>
        <w:spacing w:before="240"/>
        <w:ind w:left="454" w:hanging="454"/>
      </w:pPr>
      <w:r>
        <w:t>With further refinement</w:t>
      </w:r>
      <w:r w:rsidR="00F60819">
        <w:t>,</w:t>
      </w:r>
      <w:r>
        <w:t xml:space="preserve"> t</w:t>
      </w:r>
      <w:r w:rsidR="00E802E1" w:rsidRPr="00E802E1">
        <w:t xml:space="preserve">he Bill has the potential to give effect to a best practice </w:t>
      </w:r>
      <w:r>
        <w:t>framework</w:t>
      </w:r>
      <w:r w:rsidR="007F2C93">
        <w:t xml:space="preserve">, as </w:t>
      </w:r>
      <w:r>
        <w:t>outlined</w:t>
      </w:r>
      <w:r w:rsidR="00E802E1" w:rsidRPr="00E802E1">
        <w:t xml:space="preserve"> above. </w:t>
      </w:r>
      <w:r w:rsidR="00346164">
        <w:t>However,</w:t>
      </w:r>
      <w:r w:rsidR="00E802E1" w:rsidRPr="00E802E1">
        <w:t xml:space="preserve"> we have identified four primary </w:t>
      </w:r>
      <w:r w:rsidR="00EA178B">
        <w:t>areas</w:t>
      </w:r>
      <w:r w:rsidR="00EA178B" w:rsidRPr="00E802E1">
        <w:t xml:space="preserve"> </w:t>
      </w:r>
      <w:r w:rsidR="00E802E1" w:rsidRPr="00E802E1">
        <w:t>of concern</w:t>
      </w:r>
      <w:r w:rsidR="00FB2E64">
        <w:t xml:space="preserve"> with the Bill (</w:t>
      </w:r>
      <w:r w:rsidR="000D063E">
        <w:t>and/</w:t>
      </w:r>
      <w:r w:rsidR="00FB2E64">
        <w:t>or the supporting discussion document)</w:t>
      </w:r>
      <w:r w:rsidR="0045219F">
        <w:t xml:space="preserve"> that </w:t>
      </w:r>
      <w:r w:rsidR="00896CD5">
        <w:t>would need to be addressed to</w:t>
      </w:r>
      <w:r w:rsidR="000B2CAB">
        <w:t xml:space="preserve"> achieve its desired outcomes</w:t>
      </w:r>
      <w:r w:rsidR="00E802E1" w:rsidRPr="00E802E1">
        <w:t>:</w:t>
      </w:r>
    </w:p>
    <w:p w14:paraId="6F6F99D1" w14:textId="7551E5CB" w:rsidR="00E802E1" w:rsidRPr="00E802E1" w:rsidRDefault="00E802E1" w:rsidP="00F26981">
      <w:pPr>
        <w:pStyle w:val="BodyText"/>
        <w:numPr>
          <w:ilvl w:val="0"/>
          <w:numId w:val="35"/>
        </w:numPr>
      </w:pPr>
      <w:r w:rsidRPr="00E802E1">
        <w:t>The Bill does not provide a mechanism to drive innovation and uptake in open banking at an early stage.</w:t>
      </w:r>
    </w:p>
    <w:p w14:paraId="276CD9B8" w14:textId="00E4EBB0" w:rsidR="00E802E1" w:rsidRPr="00E802E1" w:rsidRDefault="00E802E1" w:rsidP="00F26981">
      <w:pPr>
        <w:pStyle w:val="BodyText"/>
        <w:numPr>
          <w:ilvl w:val="0"/>
          <w:numId w:val="35"/>
        </w:numPr>
      </w:pPr>
      <w:r w:rsidRPr="00E802E1">
        <w:t>The Bill does not adequately reflect the importance of standards management (as opposed to standards development).</w:t>
      </w:r>
    </w:p>
    <w:p w14:paraId="7A8EDE8B" w14:textId="77777777" w:rsidR="00FB2E64" w:rsidRPr="00E802E1" w:rsidRDefault="00FB2E64" w:rsidP="00FB2E64">
      <w:pPr>
        <w:pStyle w:val="BodyText"/>
        <w:numPr>
          <w:ilvl w:val="0"/>
          <w:numId w:val="35"/>
        </w:numPr>
      </w:pPr>
      <w:r w:rsidRPr="00E802E1">
        <w:t>The Bill does not adequately reflect the complexity of accreditation and conformance.</w:t>
      </w:r>
    </w:p>
    <w:p w14:paraId="21B73B3B" w14:textId="27E48E8A" w:rsidR="00D4550D" w:rsidRPr="00E802E1" w:rsidDel="000D063E" w:rsidRDefault="00E802E1" w:rsidP="00773A99">
      <w:pPr>
        <w:pStyle w:val="BodyText"/>
        <w:numPr>
          <w:ilvl w:val="0"/>
          <w:numId w:val="35"/>
        </w:numPr>
      </w:pPr>
      <w:r w:rsidRPr="00E802E1">
        <w:t>Without addressing gaps in the current insurance market in Aotearoa</w:t>
      </w:r>
      <w:r w:rsidR="00B82E77">
        <w:t>,</w:t>
      </w:r>
      <w:r w:rsidRPr="00E802E1">
        <w:t xml:space="preserve"> </w:t>
      </w:r>
      <w:r w:rsidR="00A2783E">
        <w:t>T</w:t>
      </w:r>
      <w:r w:rsidRPr="00E802E1">
        <w:t xml:space="preserve">hird </w:t>
      </w:r>
      <w:r w:rsidR="00A2783E">
        <w:t>P</w:t>
      </w:r>
      <w:r w:rsidRPr="00E802E1">
        <w:t>arties may have difficulty participating in the eventual regime.</w:t>
      </w:r>
    </w:p>
    <w:p w14:paraId="2209AF18" w14:textId="0257D815" w:rsidR="00D4550D" w:rsidRPr="00BD5713" w:rsidRDefault="00BD5713" w:rsidP="00BD5713">
      <w:pPr>
        <w:pStyle w:val="Heading2"/>
      </w:pPr>
      <w:r>
        <w:t>3.1</w:t>
      </w:r>
      <w:r>
        <w:tab/>
      </w:r>
      <w:r w:rsidR="00E802E1" w:rsidRPr="00BD5713">
        <w:t>Driving innovation and uptake</w:t>
      </w:r>
      <w:r w:rsidR="000D063E" w:rsidRPr="00BD5713">
        <w:t xml:space="preserve"> at an early stage</w:t>
      </w:r>
    </w:p>
    <w:p w14:paraId="4AC5EC0D" w14:textId="24A0ECF2" w:rsidR="00BD5713" w:rsidRPr="00E802E1" w:rsidRDefault="00E802E1" w:rsidP="005B4A73">
      <w:pPr>
        <w:pStyle w:val="BodyText"/>
        <w:numPr>
          <w:ilvl w:val="0"/>
          <w:numId w:val="2"/>
        </w:numPr>
        <w:spacing w:before="240"/>
        <w:ind w:left="454" w:hanging="454"/>
      </w:pPr>
      <w:r w:rsidRPr="00E802E1">
        <w:t xml:space="preserve">The Centre has already developed </w:t>
      </w:r>
      <w:r w:rsidR="009917D7">
        <w:t xml:space="preserve">its trust framework </w:t>
      </w:r>
      <w:r w:rsidR="00932929">
        <w:t>and</w:t>
      </w:r>
      <w:r w:rsidRPr="00E802E1">
        <w:t xml:space="preserve"> open banking ecosystem aligned with the concept of consumer data rights.</w:t>
      </w:r>
      <w:r w:rsidRPr="00E802E1" w:rsidDel="009E1E7E">
        <w:t xml:space="preserve"> </w:t>
      </w:r>
      <w:r w:rsidRPr="00E802E1">
        <w:t xml:space="preserve">That </w:t>
      </w:r>
      <w:r w:rsidR="00932929">
        <w:t>trust framework</w:t>
      </w:r>
      <w:r w:rsidRPr="00E802E1">
        <w:t xml:space="preserve"> is based on best-in-class security standards, informed customer consent</w:t>
      </w:r>
      <w:r w:rsidR="00F223D1">
        <w:t xml:space="preserve">, </w:t>
      </w:r>
      <w:r w:rsidRPr="00E802E1">
        <w:t>leading functional (technical) standards</w:t>
      </w:r>
      <w:r w:rsidR="00120ABA">
        <w:t>, operational</w:t>
      </w:r>
      <w:r w:rsidR="00FD7606">
        <w:t xml:space="preserve"> rules</w:t>
      </w:r>
      <w:r w:rsidR="00B53D85">
        <w:t>, guidelines</w:t>
      </w:r>
      <w:r w:rsidR="005C7408">
        <w:t>,</w:t>
      </w:r>
      <w:r w:rsidR="00F223D1">
        <w:t xml:space="preserve"> and balanced </w:t>
      </w:r>
      <w:r w:rsidR="00A82005">
        <w:t>ecosystem</w:t>
      </w:r>
      <w:r w:rsidR="00F223D1">
        <w:t xml:space="preserve"> governance</w:t>
      </w:r>
      <w:r w:rsidRPr="00E802E1">
        <w:t>.</w:t>
      </w:r>
    </w:p>
    <w:p w14:paraId="50D03C8E" w14:textId="6EEFB89D" w:rsidR="00D4550D" w:rsidRPr="00E802E1" w:rsidRDefault="00E802E1" w:rsidP="005B4A73">
      <w:pPr>
        <w:pStyle w:val="BodyText"/>
        <w:numPr>
          <w:ilvl w:val="0"/>
          <w:numId w:val="2"/>
        </w:numPr>
        <w:spacing w:before="240"/>
        <w:ind w:left="454" w:hanging="454"/>
      </w:pPr>
      <w:r w:rsidRPr="00E802E1">
        <w:t xml:space="preserve">Progress achieved to date could be accelerated if the Bill created </w:t>
      </w:r>
      <w:r w:rsidR="00751232">
        <w:t>the</w:t>
      </w:r>
      <w:r w:rsidR="00751232" w:rsidRPr="00E802E1">
        <w:t xml:space="preserve"> </w:t>
      </w:r>
      <w:r w:rsidRPr="00E802E1">
        <w:t xml:space="preserve">power to hold a sector </w:t>
      </w:r>
      <w:r w:rsidR="00751232">
        <w:t>accountable</w:t>
      </w:r>
      <w:r w:rsidR="00751232" w:rsidRPr="00E802E1">
        <w:t xml:space="preserve"> </w:t>
      </w:r>
      <w:r w:rsidRPr="00E802E1">
        <w:t>for delivering to the designations, and the outcomes of the Bill.</w:t>
      </w:r>
    </w:p>
    <w:p w14:paraId="7CA0B3D9" w14:textId="5094CE7E" w:rsidR="00D4550D" w:rsidRPr="00E802E1" w:rsidRDefault="00E802E1" w:rsidP="005B4A73">
      <w:pPr>
        <w:pStyle w:val="BodyText"/>
        <w:numPr>
          <w:ilvl w:val="0"/>
          <w:numId w:val="2"/>
        </w:numPr>
        <w:spacing w:before="240"/>
        <w:ind w:left="454" w:hanging="454"/>
      </w:pPr>
      <w:r w:rsidRPr="00E802E1">
        <w:t xml:space="preserve">If the Bill provided the power to approve/accredit a </w:t>
      </w:r>
      <w:r w:rsidR="002B7EC1">
        <w:t>sector body</w:t>
      </w:r>
      <w:r w:rsidR="002B7EC1" w:rsidRPr="002B7EC1">
        <w:t xml:space="preserve"> </w:t>
      </w:r>
      <w:r w:rsidR="002B7EC1">
        <w:t xml:space="preserve">to develop and </w:t>
      </w:r>
      <w:r w:rsidR="002B7EC1" w:rsidRPr="00E802E1">
        <w:t>manage</w:t>
      </w:r>
      <w:r w:rsidR="002B7EC1">
        <w:t xml:space="preserve"> </w:t>
      </w:r>
      <w:r w:rsidRPr="00E802E1">
        <w:t>standards</w:t>
      </w:r>
      <w:r w:rsidR="002B7EC1">
        <w:t xml:space="preserve"> </w:t>
      </w:r>
      <w:r w:rsidR="00155579">
        <w:t>and day</w:t>
      </w:r>
      <w:r w:rsidR="00CE2603">
        <w:t>-</w:t>
      </w:r>
      <w:r w:rsidR="00155579">
        <w:t>to</w:t>
      </w:r>
      <w:r w:rsidR="00CE2603">
        <w:t>-</w:t>
      </w:r>
      <w:r w:rsidR="00155579">
        <w:t xml:space="preserve">day </w:t>
      </w:r>
      <w:r w:rsidR="00C5554A">
        <w:t>operations,</w:t>
      </w:r>
      <w:r w:rsidR="00155579">
        <w:t xml:space="preserve"> </w:t>
      </w:r>
      <w:r w:rsidR="002B7EC1">
        <w:t xml:space="preserve">then progress </w:t>
      </w:r>
      <w:r w:rsidR="003D5A0D">
        <w:t>to date in the banking sector could be leveraged and accelerated</w:t>
      </w:r>
      <w:r w:rsidR="0053344C">
        <w:t xml:space="preserve"> and sustained</w:t>
      </w:r>
      <w:r w:rsidRPr="00E802E1">
        <w:t xml:space="preserve">. </w:t>
      </w:r>
      <w:r w:rsidR="003D5A0D">
        <w:t>In short, a competent and empowered sector body</w:t>
      </w:r>
      <w:r w:rsidRPr="00E802E1">
        <w:t xml:space="preserve"> </w:t>
      </w:r>
      <w:r w:rsidR="003D5A0D">
        <w:t>could achieve the</w:t>
      </w:r>
      <w:r w:rsidR="003D5A0D" w:rsidRPr="00E802E1">
        <w:t xml:space="preserve"> </w:t>
      </w:r>
      <w:r w:rsidRPr="00E802E1">
        <w:t xml:space="preserve">same outcomes as Ministry-enacted standards, at lower cost, </w:t>
      </w:r>
      <w:r w:rsidR="00CD7C44">
        <w:t xml:space="preserve">and </w:t>
      </w:r>
      <w:r w:rsidRPr="00E802E1">
        <w:t xml:space="preserve">more </w:t>
      </w:r>
      <w:r w:rsidRPr="00E802E1">
        <w:lastRenderedPageBreak/>
        <w:t xml:space="preserve">efficiently and effectively. Those standards would be able to respond to market </w:t>
      </w:r>
      <w:r w:rsidR="00D4550D" w:rsidRPr="00E802E1">
        <w:t>needs</w:t>
      </w:r>
      <w:r w:rsidR="00D4550D">
        <w:t>,</w:t>
      </w:r>
      <w:r w:rsidRPr="00E802E1">
        <w:t xml:space="preserve"> with minimal legislative overhead.</w:t>
      </w:r>
    </w:p>
    <w:p w14:paraId="147E5087" w14:textId="173DD5D5" w:rsidR="00E802E1" w:rsidRPr="00E802E1" w:rsidRDefault="007C6D59" w:rsidP="005B4A73">
      <w:pPr>
        <w:pStyle w:val="BodyText"/>
        <w:numPr>
          <w:ilvl w:val="0"/>
          <w:numId w:val="2"/>
        </w:numPr>
        <w:spacing w:before="240"/>
        <w:ind w:left="454" w:hanging="454"/>
      </w:pPr>
      <w:r>
        <w:t>The</w:t>
      </w:r>
      <w:r w:rsidR="00E802E1" w:rsidRPr="00E802E1">
        <w:t xml:space="preserve"> Centre </w:t>
      </w:r>
      <w:r>
        <w:t xml:space="preserve">is </w:t>
      </w:r>
      <w:r w:rsidR="00E802E1" w:rsidRPr="00E802E1">
        <w:t>well placed to fulfil such a role</w:t>
      </w:r>
      <w:r>
        <w:t xml:space="preserve"> </w:t>
      </w:r>
      <w:r w:rsidR="005969A3">
        <w:t xml:space="preserve">for </w:t>
      </w:r>
      <w:r>
        <w:t>the banking sector</w:t>
      </w:r>
      <w:r w:rsidR="00E802E1" w:rsidRPr="00E802E1">
        <w:t xml:space="preserve"> because</w:t>
      </w:r>
      <w:r w:rsidR="00F36F21">
        <w:t xml:space="preserve"> it</w:t>
      </w:r>
      <w:r w:rsidR="00E802E1" w:rsidRPr="00E802E1">
        <w:t>:</w:t>
      </w:r>
    </w:p>
    <w:p w14:paraId="4CE40B8E" w14:textId="59ED4648" w:rsidR="00E802E1" w:rsidRPr="00E802E1" w:rsidRDefault="00F36F21" w:rsidP="00D4550D">
      <w:pPr>
        <w:pStyle w:val="BodyText"/>
        <w:numPr>
          <w:ilvl w:val="1"/>
          <w:numId w:val="37"/>
        </w:numPr>
      </w:pPr>
      <w:r>
        <w:t>H</w:t>
      </w:r>
      <w:r w:rsidR="00E802E1" w:rsidRPr="00E802E1">
        <w:t xml:space="preserve">as </w:t>
      </w:r>
      <w:r w:rsidR="007C6D59">
        <w:t>demonstra</w:t>
      </w:r>
      <w:r w:rsidR="00A438A4">
        <w:t>t</w:t>
      </w:r>
      <w:r w:rsidR="007C6D59">
        <w:t>ed</w:t>
      </w:r>
      <w:r w:rsidR="007C6D59" w:rsidRPr="00E802E1">
        <w:t xml:space="preserve"> </w:t>
      </w:r>
      <w:r w:rsidR="00E802E1" w:rsidRPr="00E802E1">
        <w:t xml:space="preserve">appropriate knowledge and expertise </w:t>
      </w:r>
      <w:r w:rsidR="005969A3">
        <w:t>in</w:t>
      </w:r>
      <w:r w:rsidR="00E802E1" w:rsidRPr="00E802E1">
        <w:t xml:space="preserve"> managing </w:t>
      </w:r>
      <w:proofErr w:type="gramStart"/>
      <w:r w:rsidR="00D4550D" w:rsidRPr="00E802E1">
        <w:t>customer</w:t>
      </w:r>
      <w:proofErr w:type="gramEnd"/>
      <w:r w:rsidR="00061A62" w:rsidRPr="00E802E1">
        <w:t>, operational</w:t>
      </w:r>
      <w:r w:rsidR="00E802E1" w:rsidRPr="00E802E1">
        <w:t xml:space="preserve"> and technical standards.</w:t>
      </w:r>
    </w:p>
    <w:p w14:paraId="79D68D46" w14:textId="50392D6D" w:rsidR="00E802E1" w:rsidRPr="00E802E1" w:rsidRDefault="00F36F21" w:rsidP="00D4550D">
      <w:pPr>
        <w:pStyle w:val="BodyText"/>
        <w:numPr>
          <w:ilvl w:val="1"/>
          <w:numId w:val="37"/>
        </w:numPr>
      </w:pPr>
      <w:r>
        <w:t>H</w:t>
      </w:r>
      <w:r w:rsidR="00E802E1" w:rsidRPr="00E802E1">
        <w:t xml:space="preserve">as a </w:t>
      </w:r>
      <w:r w:rsidR="001F7FA5">
        <w:t xml:space="preserve">proven </w:t>
      </w:r>
      <w:r w:rsidR="00E802E1" w:rsidRPr="00E802E1">
        <w:t xml:space="preserve">governance model that reflects the industry voice (e.g., majority vote, not consensus </w:t>
      </w:r>
      <w:r w:rsidR="00EA4640">
        <w:t>so as not to</w:t>
      </w:r>
      <w:r w:rsidR="00EA4640" w:rsidRPr="00E802E1">
        <w:t xml:space="preserve"> </w:t>
      </w:r>
      <w:r w:rsidR="00CA2878">
        <w:t xml:space="preserve">allow </w:t>
      </w:r>
      <w:r w:rsidR="00E802E1" w:rsidRPr="00E802E1">
        <w:t>veto powers</w:t>
      </w:r>
      <w:r w:rsidR="007C5C06">
        <w:t xml:space="preserve"> for any </w:t>
      </w:r>
      <w:r w:rsidR="00EF3F5F">
        <w:t>one</w:t>
      </w:r>
      <w:r w:rsidR="007C5C06">
        <w:t xml:space="preserve"> </w:t>
      </w:r>
      <w:r w:rsidR="004409C0">
        <w:t>party</w:t>
      </w:r>
      <w:r w:rsidR="00E802E1" w:rsidRPr="00E802E1">
        <w:t>).</w:t>
      </w:r>
    </w:p>
    <w:p w14:paraId="36F69F7B" w14:textId="057A801A" w:rsidR="00E802E1" w:rsidRPr="00E802E1" w:rsidRDefault="00F36F21" w:rsidP="00D4550D">
      <w:pPr>
        <w:pStyle w:val="BodyText"/>
        <w:numPr>
          <w:ilvl w:val="1"/>
          <w:numId w:val="37"/>
        </w:numPr>
      </w:pPr>
      <w:r>
        <w:t>I</w:t>
      </w:r>
      <w:r w:rsidR="00E802E1" w:rsidRPr="00E802E1">
        <w:t xml:space="preserve">s “open” and includes </w:t>
      </w:r>
      <w:r w:rsidR="00581959">
        <w:t>broad</w:t>
      </w:r>
      <w:r w:rsidR="00581959" w:rsidRPr="00E802E1">
        <w:t xml:space="preserve"> </w:t>
      </w:r>
      <w:r w:rsidR="00E802E1" w:rsidRPr="00E802E1">
        <w:t>consultations on standards.</w:t>
      </w:r>
    </w:p>
    <w:p w14:paraId="2E50FEA3" w14:textId="2BA2D664" w:rsidR="00E802E1" w:rsidRPr="00E802E1" w:rsidRDefault="00F36F21" w:rsidP="00D4550D">
      <w:pPr>
        <w:pStyle w:val="BodyText"/>
        <w:numPr>
          <w:ilvl w:val="1"/>
          <w:numId w:val="37"/>
        </w:numPr>
      </w:pPr>
      <w:r>
        <w:t>H</w:t>
      </w:r>
      <w:r w:rsidR="00E802E1" w:rsidRPr="00E802E1">
        <w:t xml:space="preserve">as </w:t>
      </w:r>
      <w:r w:rsidR="00583792">
        <w:t xml:space="preserve">proven </w:t>
      </w:r>
      <w:r w:rsidR="00E802E1" w:rsidRPr="00E802E1">
        <w:t>standards management policies and procedures</w:t>
      </w:r>
      <w:r w:rsidR="00D84C2F">
        <w:t xml:space="preserve"> in place</w:t>
      </w:r>
      <w:r w:rsidR="005B7143">
        <w:t>.</w:t>
      </w:r>
      <w:r w:rsidR="00E802E1" w:rsidRPr="00E802E1">
        <w:t xml:space="preserve"> </w:t>
      </w:r>
      <w:r w:rsidR="004C503B">
        <w:t>Those policies and procedures include</w:t>
      </w:r>
      <w:r w:rsidR="00E802E1" w:rsidRPr="00E802E1">
        <w:t xml:space="preserve"> making and iterating </w:t>
      </w:r>
      <w:r w:rsidR="008D05CE">
        <w:t>up</w:t>
      </w:r>
      <w:r w:rsidR="00E802E1" w:rsidRPr="00E802E1">
        <w:t xml:space="preserve">on standards that demonstrate </w:t>
      </w:r>
      <w:r w:rsidR="00583792">
        <w:t>a</w:t>
      </w:r>
      <w:r w:rsidR="00583792" w:rsidRPr="00E802E1">
        <w:t xml:space="preserve"> </w:t>
      </w:r>
      <w:r w:rsidR="00E802E1" w:rsidRPr="00E802E1">
        <w:t>priorit</w:t>
      </w:r>
      <w:r w:rsidR="00583792">
        <w:t xml:space="preserve">y on </w:t>
      </w:r>
      <w:r w:rsidR="00E802E1" w:rsidRPr="00E802E1">
        <w:t xml:space="preserve">customer value, </w:t>
      </w:r>
      <w:r>
        <w:t>takes account of</w:t>
      </w:r>
      <w:r w:rsidR="00E802E1" w:rsidRPr="00E802E1">
        <w:t xml:space="preserve"> international </w:t>
      </w:r>
      <w:r w:rsidR="00F914A3">
        <w:t xml:space="preserve">and cross sector </w:t>
      </w:r>
      <w:r w:rsidR="00E802E1" w:rsidRPr="00E802E1">
        <w:t>interoperability</w:t>
      </w:r>
      <w:r w:rsidR="00773A99" w:rsidRPr="00E802E1">
        <w:t>,</w:t>
      </w:r>
      <w:r w:rsidR="00E802E1" w:rsidRPr="00E802E1">
        <w:t xml:space="preserve"> </w:t>
      </w:r>
      <w:r w:rsidR="00732AA1">
        <w:t>and increasingly will reflect the principles of</w:t>
      </w:r>
      <w:r w:rsidR="00071EDC" w:rsidRPr="00071EDC">
        <w:t xml:space="preserve"> </w:t>
      </w:r>
      <w:r w:rsidR="00071EDC" w:rsidRPr="00E802E1">
        <w:t>Māori Data Governance</w:t>
      </w:r>
      <w:r w:rsidR="00FB5BB0">
        <w:t>.</w:t>
      </w:r>
    </w:p>
    <w:p w14:paraId="74457B98" w14:textId="65C2098B" w:rsidR="00E802E1" w:rsidRPr="00E802E1" w:rsidRDefault="00F36F21" w:rsidP="00D4550D">
      <w:pPr>
        <w:pStyle w:val="BodyText"/>
        <w:numPr>
          <w:ilvl w:val="1"/>
          <w:numId w:val="37"/>
        </w:numPr>
      </w:pPr>
      <w:r>
        <w:t>H</w:t>
      </w:r>
      <w:r w:rsidR="00E802E1" w:rsidRPr="00E802E1">
        <w:t>as the means to operate.</w:t>
      </w:r>
    </w:p>
    <w:p w14:paraId="28A361E4" w14:textId="1FFF9925" w:rsidR="00E802E1" w:rsidRPr="00E802E1" w:rsidRDefault="00F36F21" w:rsidP="00D4550D">
      <w:pPr>
        <w:pStyle w:val="BodyText"/>
        <w:numPr>
          <w:ilvl w:val="1"/>
          <w:numId w:val="37"/>
        </w:numPr>
      </w:pPr>
      <w:r>
        <w:t>H</w:t>
      </w:r>
      <w:r w:rsidR="00E802E1" w:rsidRPr="00E802E1">
        <w:t xml:space="preserve">as established </w:t>
      </w:r>
      <w:r w:rsidR="00C40C65">
        <w:t xml:space="preserve">and operational </w:t>
      </w:r>
      <w:r w:rsidR="00E802E1" w:rsidRPr="00E802E1">
        <w:t>trust services</w:t>
      </w:r>
      <w:r w:rsidR="00BC0075">
        <w:t xml:space="preserve"> (</w:t>
      </w:r>
      <w:r w:rsidR="00725EE0">
        <w:t xml:space="preserve">industry </w:t>
      </w:r>
      <w:r w:rsidR="00BC0075">
        <w:t>“</w:t>
      </w:r>
      <w:r w:rsidR="00C32D53">
        <w:t>registry</w:t>
      </w:r>
      <w:r w:rsidR="00BC0075">
        <w:t>”)</w:t>
      </w:r>
    </w:p>
    <w:p w14:paraId="7A5C6438" w14:textId="3583AF8D" w:rsidR="00D4550D" w:rsidRPr="00E802E1" w:rsidRDefault="00E802E1" w:rsidP="00D4550D">
      <w:pPr>
        <w:pStyle w:val="BodyText"/>
        <w:numPr>
          <w:ilvl w:val="1"/>
          <w:numId w:val="37"/>
        </w:numPr>
      </w:pPr>
      <w:r w:rsidRPr="00E802E1">
        <w:t>Is operationally ready to receive and assess proposed standards from any party.</w:t>
      </w:r>
    </w:p>
    <w:p w14:paraId="0345E2CD" w14:textId="086A518C" w:rsidR="00D4550D" w:rsidRPr="00BD5713" w:rsidRDefault="00214FDA" w:rsidP="00214FDA">
      <w:pPr>
        <w:pStyle w:val="Heading2"/>
      </w:pPr>
      <w:r>
        <w:t>3.2</w:t>
      </w:r>
      <w:r>
        <w:tab/>
      </w:r>
      <w:r w:rsidR="00E802E1" w:rsidRPr="00D4550D">
        <w:t>Importance of standards management</w:t>
      </w:r>
    </w:p>
    <w:p w14:paraId="15A7E839" w14:textId="78D8DCCD" w:rsidR="00D4550D" w:rsidRPr="00E802E1" w:rsidRDefault="00930C33" w:rsidP="005B4A73">
      <w:pPr>
        <w:pStyle w:val="BodyText"/>
        <w:numPr>
          <w:ilvl w:val="0"/>
          <w:numId w:val="2"/>
        </w:numPr>
        <w:spacing w:before="240"/>
        <w:ind w:left="454" w:hanging="454"/>
      </w:pPr>
      <w:r>
        <w:t>In a related point, w</w:t>
      </w:r>
      <w:r w:rsidR="00E802E1" w:rsidRPr="00E802E1">
        <w:t xml:space="preserve">e are </w:t>
      </w:r>
      <w:r w:rsidR="00BB4AEC" w:rsidRPr="00E802E1">
        <w:t>concerned</w:t>
      </w:r>
      <w:r w:rsidR="00AC15E6">
        <w:t xml:space="preserve"> that</w:t>
      </w:r>
      <w:r w:rsidR="00BB4AEC" w:rsidRPr="00E802E1">
        <w:t xml:space="preserve"> </w:t>
      </w:r>
      <w:r w:rsidR="00E802E1" w:rsidRPr="00E802E1">
        <w:t>the importance of standards management is not fully reflected in the Bill.</w:t>
      </w:r>
      <w:r w:rsidR="00E802E1" w:rsidRPr="00E802E1" w:rsidDel="009E1E7E">
        <w:t xml:space="preserve"> </w:t>
      </w:r>
      <w:r w:rsidR="00E802E1" w:rsidRPr="00E802E1">
        <w:t>In clauses 87 – 89 the Bill contains extensive provisions for making or enacting new standards. However, in practice standards are iterative, and the larger task of standards management should be acknowledged in the primary legislation.</w:t>
      </w:r>
    </w:p>
    <w:p w14:paraId="5D32AD0E" w14:textId="4769B534" w:rsidR="00D4550D" w:rsidRPr="00E802E1" w:rsidRDefault="00E802E1" w:rsidP="005B4A73">
      <w:pPr>
        <w:pStyle w:val="BodyText"/>
        <w:numPr>
          <w:ilvl w:val="0"/>
          <w:numId w:val="2"/>
        </w:numPr>
        <w:spacing w:before="240"/>
        <w:ind w:left="454" w:hanging="454"/>
      </w:pPr>
      <w:r w:rsidRPr="00E802E1">
        <w:t xml:space="preserve">While making or enacting standards is a natural starting point, delivering value for the </w:t>
      </w:r>
      <w:r w:rsidR="00924041">
        <w:t>customer</w:t>
      </w:r>
      <w:r w:rsidR="005725BA" w:rsidRPr="00E802E1">
        <w:t xml:space="preserve"> </w:t>
      </w:r>
      <w:r w:rsidRPr="00E802E1">
        <w:t>and product data ecosystem requires those standards to evolve in a sustainable, coordinated, and iterative way and in a customer-centric manner. This means those standards need to be managed over a lifecycle.</w:t>
      </w:r>
      <w:r w:rsidR="00CD554F">
        <w:t xml:space="preserve"> </w:t>
      </w:r>
      <w:r w:rsidRPr="00E802E1">
        <w:t>The standards may be technical, operational (including security standards and non-functional/performance standards) or customer standards.</w:t>
      </w:r>
      <w:r w:rsidR="00561741" w:rsidDel="009E1E7E">
        <w:t xml:space="preserve"> </w:t>
      </w:r>
      <w:r w:rsidR="00561741">
        <w:t>The issues that might arise over the standards lifecycle may vary from sector to sector.</w:t>
      </w:r>
    </w:p>
    <w:p w14:paraId="2FC75335" w14:textId="231193FF" w:rsidR="00D4550D" w:rsidRPr="00E802E1" w:rsidRDefault="00E802E1" w:rsidP="005B4A73">
      <w:pPr>
        <w:pStyle w:val="BodyText"/>
        <w:numPr>
          <w:ilvl w:val="0"/>
          <w:numId w:val="2"/>
        </w:numPr>
        <w:spacing w:before="240"/>
        <w:ind w:left="454" w:hanging="454"/>
      </w:pPr>
      <w:r w:rsidRPr="00E802E1">
        <w:t>As a function, standards management needs to provide ideation, prioriti</w:t>
      </w:r>
      <w:r w:rsidR="00E67D2A">
        <w:t>s</w:t>
      </w:r>
      <w:r w:rsidRPr="00E802E1">
        <w:t>ation (desirability, viability, and feasibility), design, consultation and feedback, problem resolution, delivery, and ongoing mandates for implementation and versioning.</w:t>
      </w:r>
      <w:r w:rsidRPr="00E802E1" w:rsidDel="009E1E7E">
        <w:t xml:space="preserve"> </w:t>
      </w:r>
      <w:r w:rsidRPr="00E802E1">
        <w:t xml:space="preserve">It needs to be accompanied by </w:t>
      </w:r>
      <w:r w:rsidR="002D7F52">
        <w:t>the</w:t>
      </w:r>
      <w:r w:rsidRPr="00E802E1">
        <w:t xml:space="preserve"> right-sized governance according to the iteration at hand. For example, certain security or functional iterations of a standard require urgency/speed.</w:t>
      </w:r>
    </w:p>
    <w:p w14:paraId="2215B9FC" w14:textId="0BF462FC" w:rsidR="00DD2C4F" w:rsidRPr="00E802E1" w:rsidRDefault="00E802E1" w:rsidP="005B4A73">
      <w:pPr>
        <w:pStyle w:val="BodyText"/>
        <w:numPr>
          <w:ilvl w:val="0"/>
          <w:numId w:val="2"/>
        </w:numPr>
        <w:spacing w:before="240"/>
        <w:ind w:left="454" w:hanging="454"/>
      </w:pPr>
      <w:r w:rsidRPr="00E802E1">
        <w:t>Given the nature of standards management, certain clauses in the Bill are impractical</w:t>
      </w:r>
      <w:r w:rsidR="00BB6B26">
        <w:t xml:space="preserve">, </w:t>
      </w:r>
      <w:r w:rsidR="000B142F">
        <w:t xml:space="preserve">such as </w:t>
      </w:r>
      <w:r w:rsidR="00437907">
        <w:t xml:space="preserve">requiring </w:t>
      </w:r>
      <w:r w:rsidR="005278C2">
        <w:t>the Chief</w:t>
      </w:r>
      <w:r w:rsidR="00437907">
        <w:t xml:space="preserve"> Executive sign</w:t>
      </w:r>
      <w:r w:rsidR="00B720FE">
        <w:t>-</w:t>
      </w:r>
      <w:r w:rsidR="00437907">
        <w:t>off</w:t>
      </w:r>
      <w:r w:rsidR="00CD2A46">
        <w:t xml:space="preserve"> for each </w:t>
      </w:r>
      <w:r w:rsidR="003F78A0">
        <w:t>version</w:t>
      </w:r>
      <w:r w:rsidR="00C46D64">
        <w:t xml:space="preserve">. </w:t>
      </w:r>
      <w:r w:rsidR="00CF4F81">
        <w:t xml:space="preserve">A preferable approach </w:t>
      </w:r>
      <w:r w:rsidR="00C2546B">
        <w:t>is</w:t>
      </w:r>
      <w:r w:rsidR="00CF4F81">
        <w:t xml:space="preserve"> for</w:t>
      </w:r>
      <w:r w:rsidRPr="00E802E1">
        <w:t xml:space="preserve"> a designated </w:t>
      </w:r>
      <w:r w:rsidR="00561741">
        <w:t xml:space="preserve">sector body </w:t>
      </w:r>
      <w:r w:rsidR="00CF4F81">
        <w:t>to</w:t>
      </w:r>
      <w:r w:rsidRPr="00E802E1">
        <w:t xml:space="preserve"> be made responsible for the management process outlined</w:t>
      </w:r>
      <w:r w:rsidR="00C23EE5">
        <w:t>.</w:t>
      </w:r>
      <w:r w:rsidR="00DD2C4F">
        <w:t xml:space="preserve"> </w:t>
      </w:r>
      <w:r w:rsidR="000B1DF1" w:rsidRPr="000B1DF1">
        <w:t>This body would be held fully accountable for implementing policies concerning versioning, lifecycle management, standards governance, and overall management efficiency.</w:t>
      </w:r>
    </w:p>
    <w:p w14:paraId="5DB95498" w14:textId="7E95E23B" w:rsidR="00561741" w:rsidRPr="007E1F5B" w:rsidRDefault="00214FDA" w:rsidP="007E1F5B">
      <w:pPr>
        <w:pStyle w:val="Heading2"/>
      </w:pPr>
      <w:r>
        <w:t>3</w:t>
      </w:r>
      <w:r w:rsidR="007E1F5B">
        <w:t>.2</w:t>
      </w:r>
      <w:r w:rsidR="007E1F5B">
        <w:tab/>
      </w:r>
      <w:r w:rsidR="00561741" w:rsidRPr="001F0B7A">
        <w:t>Accreditation and conformance</w:t>
      </w:r>
    </w:p>
    <w:p w14:paraId="37B67D9A" w14:textId="2DD0BFD2" w:rsidR="000E1A3D" w:rsidRDefault="00561741" w:rsidP="005B4A73">
      <w:pPr>
        <w:pStyle w:val="BodyText"/>
        <w:numPr>
          <w:ilvl w:val="0"/>
          <w:numId w:val="2"/>
        </w:numPr>
        <w:spacing w:before="240"/>
        <w:ind w:left="454" w:hanging="454"/>
      </w:pPr>
      <w:r>
        <w:t xml:space="preserve">The </w:t>
      </w:r>
      <w:r w:rsidR="000E1A3D">
        <w:t xml:space="preserve">discussion document proposes introducing two classes of accreditation in regulations </w:t>
      </w:r>
      <w:r w:rsidR="00242EC9">
        <w:t>for action</w:t>
      </w:r>
      <w:r>
        <w:t xml:space="preserve"> initiation and read-only access</w:t>
      </w:r>
      <w:r w:rsidR="000E1A3D">
        <w:t xml:space="preserve">. </w:t>
      </w:r>
      <w:r w:rsidR="009E4C4D">
        <w:t>While we appreciate the rationale behind two different tiers, our assessment is</w:t>
      </w:r>
      <w:r w:rsidR="002B30B9">
        <w:t xml:space="preserve"> </w:t>
      </w:r>
      <w:r w:rsidR="009E4C4D">
        <w:t>a</w:t>
      </w:r>
      <w:r>
        <w:t xml:space="preserve">ny accreditation framework must </w:t>
      </w:r>
      <w:r w:rsidR="00093E72">
        <w:t>define</w:t>
      </w:r>
      <w:r w:rsidR="0038240F">
        <w:t xml:space="preserve"> clearly who the ac</w:t>
      </w:r>
      <w:r w:rsidR="001E7773">
        <w:t>tors in the ecosystem are</w:t>
      </w:r>
      <w:r w:rsidR="00F928F5">
        <w:t xml:space="preserve">, </w:t>
      </w:r>
      <w:r>
        <w:t>articulate the common data</w:t>
      </w:r>
      <w:r w:rsidR="001110CA">
        <w:t>-</w:t>
      </w:r>
      <w:r>
        <w:t xml:space="preserve">enabled business models and reflect the risk of those models. Setting out a </w:t>
      </w:r>
      <w:r w:rsidR="00DE0DEB">
        <w:t>risk-based</w:t>
      </w:r>
      <w:r>
        <w:t xml:space="preserve"> accreditation framework </w:t>
      </w:r>
      <w:r w:rsidR="00610379">
        <w:t xml:space="preserve">that reflects party and business model risk, </w:t>
      </w:r>
      <w:r>
        <w:t xml:space="preserve">removes </w:t>
      </w:r>
      <w:r w:rsidR="004D2944">
        <w:t>ambiguity,</w:t>
      </w:r>
      <w:r>
        <w:t xml:space="preserve"> and creates trust.</w:t>
      </w:r>
    </w:p>
    <w:p w14:paraId="29EF249C" w14:textId="22C8211D" w:rsidR="00561741" w:rsidRDefault="00807AE5" w:rsidP="005B4A73">
      <w:pPr>
        <w:pStyle w:val="BodyText"/>
        <w:numPr>
          <w:ilvl w:val="0"/>
          <w:numId w:val="2"/>
        </w:numPr>
        <w:spacing w:before="240"/>
        <w:ind w:left="454" w:hanging="454"/>
      </w:pPr>
      <w:r>
        <w:t xml:space="preserve">Irrespective of who is responsible for the accreditation function, </w:t>
      </w:r>
      <w:r w:rsidR="002D4B2B">
        <w:t xml:space="preserve">there is an opportunity to </w:t>
      </w:r>
      <w:r w:rsidR="002D4B2B">
        <w:lastRenderedPageBreak/>
        <w:t>leverage assets already created by the Centre.</w:t>
      </w:r>
      <w:r w:rsidR="002D4B2B" w:rsidDel="009E1E7E">
        <w:t xml:space="preserve"> </w:t>
      </w:r>
      <w:r w:rsidR="002D4B2B">
        <w:t>Accreditation is not a ‘one and done’ exercise.</w:t>
      </w:r>
      <w:r w:rsidR="002D4B2B" w:rsidDel="009E1E7E">
        <w:t xml:space="preserve"> </w:t>
      </w:r>
      <w:r w:rsidR="002D4B2B">
        <w:t>It is necessary to</w:t>
      </w:r>
      <w:r w:rsidR="002D4B2B" w:rsidRPr="002D4B2B">
        <w:t xml:space="preserve"> </w:t>
      </w:r>
      <w:r w:rsidR="003652F5">
        <w:t>implement a conformance</w:t>
      </w:r>
      <w:r w:rsidR="002D4B2B" w:rsidRPr="002D4B2B">
        <w:t xml:space="preserve"> </w:t>
      </w:r>
      <w:r w:rsidR="00E44D13">
        <w:t xml:space="preserve">regime to </w:t>
      </w:r>
      <w:r w:rsidR="002D4B2B" w:rsidRPr="00186BB0">
        <w:t>ensur</w:t>
      </w:r>
      <w:r w:rsidR="002D4B2B">
        <w:t>e</w:t>
      </w:r>
      <w:r w:rsidR="002D4B2B" w:rsidRPr="00186BB0">
        <w:t xml:space="preserve"> </w:t>
      </w:r>
      <w:r w:rsidR="00E0056F">
        <w:t xml:space="preserve">trust and </w:t>
      </w:r>
      <w:r w:rsidR="002D4B2B" w:rsidRPr="00186BB0">
        <w:t xml:space="preserve">ongoing compliance with the accreditation </w:t>
      </w:r>
      <w:r w:rsidR="002D4B2B">
        <w:t xml:space="preserve">granted. </w:t>
      </w:r>
      <w:r w:rsidR="00CB108E">
        <w:t>Through</w:t>
      </w:r>
      <w:r w:rsidR="002D4B2B">
        <w:t xml:space="preserve"> the </w:t>
      </w:r>
      <w:r w:rsidR="000E1A3D" w:rsidRPr="00186BB0">
        <w:t>Centre</w:t>
      </w:r>
      <w:r w:rsidR="002D4B2B">
        <w:t>’s</w:t>
      </w:r>
      <w:r w:rsidR="000E1A3D" w:rsidRPr="00186BB0">
        <w:t xml:space="preserve"> regist</w:t>
      </w:r>
      <w:r w:rsidR="000E1A3D">
        <w:t>er</w:t>
      </w:r>
      <w:r w:rsidR="000E1A3D" w:rsidRPr="00186BB0">
        <w:t xml:space="preserve">, reviews </w:t>
      </w:r>
      <w:r w:rsidR="003F5197">
        <w:t xml:space="preserve">to </w:t>
      </w:r>
      <w:r w:rsidR="003F5197" w:rsidRPr="00186BB0">
        <w:t>monitor any changes</w:t>
      </w:r>
      <w:r w:rsidR="003F5197">
        <w:t>,</w:t>
      </w:r>
      <w:r w:rsidR="003F5197" w:rsidRPr="00186BB0">
        <w:t xml:space="preserve"> such as alterations in directorship</w:t>
      </w:r>
      <w:r w:rsidR="003F5197">
        <w:t>s</w:t>
      </w:r>
      <w:r w:rsidR="003F5197" w:rsidRPr="00186BB0">
        <w:t xml:space="preserve"> or modifications to the company name</w:t>
      </w:r>
      <w:r w:rsidR="00543A81">
        <w:t>,</w:t>
      </w:r>
      <w:r w:rsidR="003F5197">
        <w:t xml:space="preserve"> </w:t>
      </w:r>
      <w:proofErr w:type="gramStart"/>
      <w:r w:rsidR="002D4B2B">
        <w:t>could</w:t>
      </w:r>
      <w:proofErr w:type="gramEnd"/>
      <w:r w:rsidR="000E1A3D" w:rsidRPr="00186BB0">
        <w:t xml:space="preserve"> be conducted </w:t>
      </w:r>
      <w:r w:rsidR="00402EF3">
        <w:t xml:space="preserve">and access can be </w:t>
      </w:r>
      <w:r w:rsidR="00EA52FB">
        <w:t xml:space="preserve">enabled, or </w:t>
      </w:r>
      <w:r w:rsidR="00390890">
        <w:t>blocked, as/when needed.</w:t>
      </w:r>
    </w:p>
    <w:p w14:paraId="5B1238DD" w14:textId="43B8A546" w:rsidR="006B0EE8" w:rsidRDefault="00561741" w:rsidP="005B4A73">
      <w:pPr>
        <w:pStyle w:val="BodyText"/>
        <w:numPr>
          <w:ilvl w:val="0"/>
          <w:numId w:val="2"/>
        </w:numPr>
        <w:spacing w:before="240"/>
        <w:ind w:left="454" w:hanging="454"/>
      </w:pPr>
      <w:r>
        <w:t>Accreditation should be thought of separately from conformance. We assume accreditation will result in an initial entry into the register, but access rights will only be granted once the commensurate conformance requirements for the accreditation have been met.</w:t>
      </w:r>
    </w:p>
    <w:p w14:paraId="6456DC87" w14:textId="3D602D8E" w:rsidR="00561741" w:rsidRPr="001E59D0" w:rsidRDefault="006B0EE8" w:rsidP="005B4A73">
      <w:pPr>
        <w:pStyle w:val="BodyText"/>
        <w:numPr>
          <w:ilvl w:val="0"/>
          <w:numId w:val="2"/>
        </w:numPr>
        <w:spacing w:before="240"/>
        <w:ind w:left="454" w:hanging="454"/>
      </w:pPr>
      <w:r>
        <w:t xml:space="preserve">Confirmation of conformance is needed to ensure </w:t>
      </w:r>
      <w:r w:rsidR="00C14961">
        <w:t>adherence</w:t>
      </w:r>
      <w:r>
        <w:t xml:space="preserve"> to the rules and standards.</w:t>
      </w:r>
      <w:r w:rsidDel="0060504C">
        <w:t xml:space="preserve"> </w:t>
      </w:r>
      <w:r w:rsidR="0060504C">
        <w:t>Any</w:t>
      </w:r>
      <w:r>
        <w:t xml:space="preserve"> entity is only granted rights to engage in that ecosystem commensurate with its proven abilities (and those of its product/service).</w:t>
      </w:r>
      <w:r w:rsidDel="009E1E7E">
        <w:t xml:space="preserve"> </w:t>
      </w:r>
      <w:r>
        <w:t>Conformance might extend to matters of security, consent, or functionality. It is an essential means by which trust can be communicated across the ecosystem.</w:t>
      </w:r>
    </w:p>
    <w:p w14:paraId="50FE7BF2" w14:textId="455022BB" w:rsidR="00561741" w:rsidRPr="0077566F" w:rsidRDefault="00561741" w:rsidP="005B4A73">
      <w:pPr>
        <w:pStyle w:val="BodyText"/>
        <w:numPr>
          <w:ilvl w:val="0"/>
          <w:numId w:val="2"/>
        </w:numPr>
        <w:spacing w:before="240"/>
        <w:ind w:left="454" w:hanging="454"/>
      </w:pPr>
      <w:r>
        <w:t xml:space="preserve">From our reading of the discussion document and </w:t>
      </w:r>
      <w:r w:rsidR="003262D3">
        <w:t>the</w:t>
      </w:r>
      <w:r>
        <w:t xml:space="preserve"> Bill</w:t>
      </w:r>
      <w:r w:rsidR="00805097">
        <w:t>,</w:t>
      </w:r>
      <w:r>
        <w:t xml:space="preserve"> it is not clear how the </w:t>
      </w:r>
      <w:r w:rsidR="004547E3">
        <w:t xml:space="preserve">consistent terms of service will be </w:t>
      </w:r>
      <w:r w:rsidR="002A178B">
        <w:t>established,</w:t>
      </w:r>
      <w:r w:rsidR="004547E3">
        <w:t xml:space="preserve"> or a </w:t>
      </w:r>
      <w:r>
        <w:t>conformance function would be discharged. In our view, in respect to banking</w:t>
      </w:r>
      <w:r w:rsidR="001C63E2">
        <w:t>,</w:t>
      </w:r>
      <w:r>
        <w:t xml:space="preserve"> there is a strong case for conformance testing </w:t>
      </w:r>
      <w:r w:rsidRPr="001E59D0">
        <w:t xml:space="preserve">compliance </w:t>
      </w:r>
      <w:r>
        <w:t xml:space="preserve">to </w:t>
      </w:r>
      <w:r w:rsidR="002D4B2B">
        <w:t xml:space="preserve">be organised by </w:t>
      </w:r>
      <w:r>
        <w:t xml:space="preserve">the Centre </w:t>
      </w:r>
      <w:r w:rsidR="00374ECD">
        <w:t xml:space="preserve">as a </w:t>
      </w:r>
      <w:r w:rsidR="008A0042">
        <w:t>designated sector body</w:t>
      </w:r>
      <w:r>
        <w:t xml:space="preserve"> for reasons of practicality (avoiding inefficient duplication and hand-offs) and </w:t>
      </w:r>
      <w:r w:rsidR="00374ECD">
        <w:t xml:space="preserve">deep subject matter </w:t>
      </w:r>
      <w:r>
        <w:t>expertise</w:t>
      </w:r>
      <w:r w:rsidR="00374ECD">
        <w:t xml:space="preserve"> with the techni</w:t>
      </w:r>
      <w:r w:rsidR="0086646D">
        <w:t>cal standards</w:t>
      </w:r>
      <w:r>
        <w:t>.</w:t>
      </w:r>
    </w:p>
    <w:p w14:paraId="011996F9" w14:textId="5730E6DC" w:rsidR="00D4550D" w:rsidRPr="00E802E1" w:rsidRDefault="00214FDA" w:rsidP="00116061">
      <w:pPr>
        <w:pStyle w:val="Heading2"/>
      </w:pPr>
      <w:r>
        <w:t>3</w:t>
      </w:r>
      <w:r w:rsidR="0077566F">
        <w:t>.3</w:t>
      </w:r>
      <w:r w:rsidR="0077566F">
        <w:tab/>
      </w:r>
      <w:r w:rsidR="00E802E1" w:rsidRPr="00D4550D">
        <w:t>Insurance</w:t>
      </w:r>
    </w:p>
    <w:p w14:paraId="3EFF52F2" w14:textId="107DC3E6" w:rsidR="00E802E1" w:rsidRPr="00E802E1" w:rsidRDefault="00E802E1" w:rsidP="00116061">
      <w:pPr>
        <w:pStyle w:val="BodyText"/>
        <w:numPr>
          <w:ilvl w:val="0"/>
          <w:numId w:val="2"/>
        </w:numPr>
        <w:spacing w:before="240"/>
        <w:ind w:left="454" w:hanging="454"/>
      </w:pPr>
      <w:r w:rsidRPr="00E802E1">
        <w:t>The discussion document notes the requirements for becoming accredited may extend to having appropriate insurance.</w:t>
      </w:r>
      <w:r w:rsidRPr="00E802E1" w:rsidDel="009E1E7E">
        <w:t xml:space="preserve"> </w:t>
      </w:r>
      <w:r w:rsidRPr="00E802E1">
        <w:t>What constitutes appropriate would be assessed on a case-by-case basis by the accrediting agency when it assesses the application.</w:t>
      </w:r>
    </w:p>
    <w:p w14:paraId="641DE9ED" w14:textId="43D0F9DD" w:rsidR="00E802E1" w:rsidRPr="00E802E1" w:rsidRDefault="00E802E1" w:rsidP="00116061">
      <w:pPr>
        <w:pStyle w:val="BodyText"/>
        <w:numPr>
          <w:ilvl w:val="0"/>
          <w:numId w:val="2"/>
        </w:numPr>
        <w:spacing w:before="240"/>
        <w:ind w:left="454" w:hanging="454"/>
      </w:pPr>
      <w:r w:rsidRPr="00E802E1">
        <w:t>In most jurisdictions with a consumer data right or open banking, there is a requirement to hold “adequate insurance, or a comparable guarantee”. This is due to the risk of customers and other parties not being properly compensated for any loss that might reasonably be expected to arise from a breach of obligations.</w:t>
      </w:r>
    </w:p>
    <w:p w14:paraId="5B4CB805" w14:textId="3B6DF37E" w:rsidR="00D4550D" w:rsidRPr="00E802E1" w:rsidRDefault="00E802E1" w:rsidP="00116061">
      <w:pPr>
        <w:pStyle w:val="BodyText"/>
        <w:numPr>
          <w:ilvl w:val="0"/>
          <w:numId w:val="2"/>
        </w:numPr>
        <w:spacing w:before="240"/>
        <w:ind w:left="454" w:hanging="454"/>
      </w:pPr>
      <w:r w:rsidRPr="00E802E1">
        <w:t>The type of insurance required is normally Professional Indemnity Insurance and Cyber Insurance.</w:t>
      </w:r>
    </w:p>
    <w:p w14:paraId="21227EFF" w14:textId="2091867D" w:rsidR="000A11B7" w:rsidRDefault="000D7E7A" w:rsidP="00116061">
      <w:pPr>
        <w:pStyle w:val="BodyText"/>
        <w:numPr>
          <w:ilvl w:val="0"/>
          <w:numId w:val="2"/>
        </w:numPr>
        <w:spacing w:before="240"/>
        <w:ind w:left="454" w:hanging="454"/>
      </w:pPr>
      <w:r w:rsidRPr="000D7E7A">
        <w:t xml:space="preserve">Insurance plays a crucial role within the ecosystem by ensuring fairness for data holders, data users, and customers. In cases of data loss or fraudulent activity, it is imperative the </w:t>
      </w:r>
      <w:r w:rsidR="00825C4C">
        <w:t xml:space="preserve">entity </w:t>
      </w:r>
      <w:r w:rsidR="003D6C72">
        <w:t>responsible for that loss or activity</w:t>
      </w:r>
      <w:r w:rsidR="00825C4C" w:rsidRPr="000D7E7A">
        <w:t xml:space="preserve"> </w:t>
      </w:r>
      <w:r w:rsidRPr="000D7E7A">
        <w:t xml:space="preserve">takes full </w:t>
      </w:r>
      <w:r w:rsidR="003D6C72">
        <w:t>accountability</w:t>
      </w:r>
      <w:r w:rsidR="003D6C72" w:rsidRPr="000D7E7A">
        <w:t xml:space="preserve"> </w:t>
      </w:r>
      <w:r w:rsidRPr="000D7E7A">
        <w:t>for the necessary remedies.</w:t>
      </w:r>
    </w:p>
    <w:p w14:paraId="0E48BE06" w14:textId="286201EA" w:rsidR="00D4550D" w:rsidRPr="00E802E1" w:rsidRDefault="00E802E1" w:rsidP="00116061">
      <w:pPr>
        <w:pStyle w:val="BodyText"/>
        <w:numPr>
          <w:ilvl w:val="0"/>
          <w:numId w:val="2"/>
        </w:numPr>
        <w:spacing w:before="240"/>
        <w:ind w:left="454" w:hanging="454"/>
      </w:pPr>
      <w:r w:rsidRPr="00E802E1">
        <w:t>Other jurisdictions have noted the amount of insurance required is best calculated on a case-by-case basis. However, in broad terms</w:t>
      </w:r>
      <w:r w:rsidR="000D7438">
        <w:t>,</w:t>
      </w:r>
      <w:r w:rsidRPr="00E802E1">
        <w:t xml:space="preserve"> the coverage should be related to the size and nature of the accredited requestor, its risk profile, the type of activities it undertakes and the quantity and/or value of the activity it undertakes.</w:t>
      </w:r>
    </w:p>
    <w:p w14:paraId="052CD64E" w14:textId="538DABB5" w:rsidR="00D4550D" w:rsidRPr="00E802E1" w:rsidRDefault="00482DD3" w:rsidP="00116061">
      <w:pPr>
        <w:pStyle w:val="BodyText"/>
        <w:numPr>
          <w:ilvl w:val="0"/>
          <w:numId w:val="2"/>
        </w:numPr>
        <w:spacing w:before="240"/>
        <w:ind w:left="454" w:hanging="454"/>
      </w:pPr>
      <w:r>
        <w:t>We have received advice that</w:t>
      </w:r>
      <w:r w:rsidR="006B70A1">
        <w:t xml:space="preserve"> </w:t>
      </w:r>
      <w:r w:rsidR="00E802E1" w:rsidRPr="00E802E1">
        <w:t xml:space="preserve">suggests the nature and type of insurance a technology </w:t>
      </w:r>
      <w:r w:rsidR="00D4550D" w:rsidRPr="00E802E1">
        <w:t>business</w:t>
      </w:r>
      <w:r w:rsidR="00E802E1" w:rsidRPr="00E802E1">
        <w:t xml:space="preserve"> requires </w:t>
      </w:r>
      <w:r w:rsidR="00A42878">
        <w:t>to</w:t>
      </w:r>
      <w:r w:rsidR="00A42878" w:rsidRPr="00E802E1">
        <w:t xml:space="preserve"> </w:t>
      </w:r>
      <w:r w:rsidR="00E802E1" w:rsidRPr="00E802E1">
        <w:t>operat</w:t>
      </w:r>
      <w:r w:rsidR="00A42878">
        <w:t>e</w:t>
      </w:r>
      <w:r w:rsidR="00E802E1" w:rsidRPr="00E802E1">
        <w:t xml:space="preserve"> in an open banking ecosystem is not </w:t>
      </w:r>
      <w:r>
        <w:t>currently</w:t>
      </w:r>
      <w:r w:rsidR="00E802E1" w:rsidRPr="00E802E1">
        <w:t xml:space="preserve"> available directly in the domestic market. Insurance is available from overseas using specialist brokers with links into those offshore markets.</w:t>
      </w:r>
    </w:p>
    <w:p w14:paraId="6424B5D3" w14:textId="6B5D84C8" w:rsidR="00D4550D" w:rsidRPr="00E802E1" w:rsidRDefault="00E802E1" w:rsidP="00116061">
      <w:pPr>
        <w:pStyle w:val="BodyText"/>
        <w:numPr>
          <w:ilvl w:val="0"/>
          <w:numId w:val="2"/>
        </w:numPr>
        <w:spacing w:before="240"/>
        <w:ind w:left="454" w:hanging="454"/>
      </w:pPr>
      <w:r w:rsidRPr="00E802E1">
        <w:t xml:space="preserve">While being accredited might help </w:t>
      </w:r>
      <w:r w:rsidR="005B1AD0">
        <w:t>T</w:t>
      </w:r>
      <w:r w:rsidRPr="00E802E1">
        <w:t xml:space="preserve">hird </w:t>
      </w:r>
      <w:r w:rsidR="005B1AD0">
        <w:t>P</w:t>
      </w:r>
      <w:r w:rsidRPr="00E802E1">
        <w:t xml:space="preserve">arties obtain the required insurance cover, our experience to date is </w:t>
      </w:r>
      <w:r w:rsidR="005B1AD0">
        <w:t>T</w:t>
      </w:r>
      <w:r w:rsidRPr="00E802E1">
        <w:t xml:space="preserve">hird </w:t>
      </w:r>
      <w:r w:rsidR="005B1AD0">
        <w:t>P</w:t>
      </w:r>
      <w:r w:rsidRPr="00E802E1">
        <w:t xml:space="preserve">arties routinely face difficulties obtaining </w:t>
      </w:r>
      <w:r w:rsidR="006B70A1">
        <w:t>the</w:t>
      </w:r>
      <w:r w:rsidRPr="00E802E1">
        <w:t xml:space="preserve"> </w:t>
      </w:r>
      <w:r w:rsidR="002036F7">
        <w:t>level of</w:t>
      </w:r>
      <w:r w:rsidRPr="00E802E1">
        <w:t xml:space="preserve"> insurance required by </w:t>
      </w:r>
      <w:r w:rsidR="005B1AD0">
        <w:t>API Providers</w:t>
      </w:r>
      <w:r w:rsidRPr="00E802E1">
        <w:t>.</w:t>
      </w:r>
      <w:r w:rsidRPr="00E802E1" w:rsidDel="009E1E7E">
        <w:t xml:space="preserve"> </w:t>
      </w:r>
      <w:r w:rsidRPr="00E802E1">
        <w:t xml:space="preserve">Even if a </w:t>
      </w:r>
      <w:r w:rsidR="005B1AD0">
        <w:t>T</w:t>
      </w:r>
      <w:r w:rsidRPr="00E802E1">
        <w:t xml:space="preserve">hird </w:t>
      </w:r>
      <w:r w:rsidR="005B1AD0">
        <w:t>P</w:t>
      </w:r>
      <w:r w:rsidRPr="00E802E1">
        <w:t xml:space="preserve">arty </w:t>
      </w:r>
      <w:r w:rsidR="006B70A1">
        <w:t>was</w:t>
      </w:r>
      <w:r w:rsidR="006B70A1" w:rsidRPr="00E802E1">
        <w:t xml:space="preserve"> </w:t>
      </w:r>
      <w:r w:rsidRPr="00E802E1">
        <w:t>willing to pay a higher premium for the coverage, the insurer is not obliged to underwrite the risk if they do not wish to assume it, or they see little prospect in that market segment being profitable in the long term.</w:t>
      </w:r>
    </w:p>
    <w:p w14:paraId="7D916557" w14:textId="628B5B6D" w:rsidR="00D4550D" w:rsidRDefault="00E802E1" w:rsidP="00116061">
      <w:pPr>
        <w:pStyle w:val="BodyText"/>
        <w:numPr>
          <w:ilvl w:val="0"/>
          <w:numId w:val="2"/>
        </w:numPr>
        <w:spacing w:before="240"/>
        <w:ind w:left="454" w:hanging="454"/>
      </w:pPr>
      <w:r w:rsidRPr="00E802E1">
        <w:lastRenderedPageBreak/>
        <w:t>In our view there is a gap in the domestic insurance market that requires serious attention by officials.</w:t>
      </w:r>
      <w:r w:rsidRPr="00E802E1" w:rsidDel="009E1E7E">
        <w:t xml:space="preserve"> </w:t>
      </w:r>
      <w:r w:rsidRPr="00E802E1">
        <w:t xml:space="preserve">It is on the critical path for the successful deployment of a </w:t>
      </w:r>
      <w:r w:rsidR="008024F4">
        <w:t>customer</w:t>
      </w:r>
      <w:r w:rsidRPr="00E802E1">
        <w:t xml:space="preserve"> and product data ecosystem.</w:t>
      </w:r>
      <w:r w:rsidRPr="00E802E1" w:rsidDel="009E1E7E">
        <w:t xml:space="preserve"> </w:t>
      </w:r>
      <w:r w:rsidRPr="00E802E1">
        <w:t>At present</w:t>
      </w:r>
      <w:r w:rsidR="00655284">
        <w:t>,</w:t>
      </w:r>
      <w:r w:rsidRPr="00E802E1">
        <w:t xml:space="preserve"> the lack of access to affordable insurance would appear to be a significant barrier to entry for some </w:t>
      </w:r>
      <w:r w:rsidR="00655284">
        <w:t>T</w:t>
      </w:r>
      <w:r w:rsidRPr="00E802E1">
        <w:t xml:space="preserve">hird </w:t>
      </w:r>
      <w:r w:rsidR="00655284">
        <w:t>P</w:t>
      </w:r>
      <w:r w:rsidRPr="00E802E1">
        <w:t>arties</w:t>
      </w:r>
      <w:r w:rsidR="007A0BA4">
        <w:t xml:space="preserve"> part</w:t>
      </w:r>
      <w:r w:rsidR="00E205B3">
        <w:t>nering with API Providers</w:t>
      </w:r>
      <w:r w:rsidRPr="00E802E1">
        <w:t xml:space="preserve">, especially smaller entities that have the </w:t>
      </w:r>
      <w:r w:rsidR="00AF7C4B">
        <w:t xml:space="preserve">greater </w:t>
      </w:r>
      <w:r w:rsidRPr="00E802E1">
        <w:t xml:space="preserve">potential to benefit from Te </w:t>
      </w:r>
      <w:proofErr w:type="spellStart"/>
      <w:r w:rsidRPr="00E802E1">
        <w:t>Rautaki</w:t>
      </w:r>
      <w:proofErr w:type="spellEnd"/>
      <w:r w:rsidRPr="00E802E1">
        <w:t xml:space="preserve"> </w:t>
      </w:r>
      <w:proofErr w:type="spellStart"/>
      <w:r w:rsidRPr="00E802E1">
        <w:t>Matihiko</w:t>
      </w:r>
      <w:proofErr w:type="spellEnd"/>
      <w:r w:rsidRPr="00E802E1">
        <w:t xml:space="preserve"> </w:t>
      </w:r>
      <w:proofErr w:type="spellStart"/>
      <w:r w:rsidRPr="00E802E1">
        <w:t>mō</w:t>
      </w:r>
      <w:proofErr w:type="spellEnd"/>
      <w:r w:rsidRPr="00E802E1">
        <w:t xml:space="preserve"> Aotearoa (The Digital Strategy for Aotearoa).</w:t>
      </w:r>
    </w:p>
    <w:p w14:paraId="5A6BFCC9" w14:textId="06589632" w:rsidR="009E4C4D" w:rsidRPr="0077566F" w:rsidRDefault="0077566F" w:rsidP="0077566F">
      <w:pPr>
        <w:pStyle w:val="Heading1"/>
      </w:pPr>
      <w:r>
        <w:t>4.0</w:t>
      </w:r>
      <w:r>
        <w:tab/>
        <w:t>C</w:t>
      </w:r>
      <w:r w:rsidR="009E4C4D">
        <w:t>onclusion</w:t>
      </w:r>
    </w:p>
    <w:p w14:paraId="6C33D144" w14:textId="3B4F1699" w:rsidR="00232095" w:rsidRDefault="00EA1656" w:rsidP="00116061">
      <w:pPr>
        <w:pStyle w:val="BodyText"/>
        <w:numPr>
          <w:ilvl w:val="0"/>
          <w:numId w:val="2"/>
        </w:numPr>
        <w:spacing w:before="240"/>
        <w:ind w:left="454" w:hanging="454"/>
      </w:pPr>
      <w:r>
        <w:t>T</w:t>
      </w:r>
      <w:r w:rsidR="00E35606">
        <w:t xml:space="preserve">he Bill and its accompanying discussion document show a commendable aspiration to empower consumers, </w:t>
      </w:r>
      <w:r w:rsidR="00B2195E">
        <w:t xml:space="preserve">to </w:t>
      </w:r>
      <w:r w:rsidR="00E35606">
        <w:t xml:space="preserve">foster innovation, and </w:t>
      </w:r>
      <w:r w:rsidR="00655284">
        <w:t xml:space="preserve">to </w:t>
      </w:r>
      <w:r w:rsidR="00E35606">
        <w:t xml:space="preserve">increase competition in Aotearoa. While the core principles are worthy, </w:t>
      </w:r>
      <w:r w:rsidR="00232095">
        <w:t xml:space="preserve">our experience to date suggests </w:t>
      </w:r>
      <w:r w:rsidR="00E35606">
        <w:t>certain aspects of the Bill</w:t>
      </w:r>
      <w:r w:rsidR="00655284">
        <w:t xml:space="preserve"> are impractical</w:t>
      </w:r>
      <w:r w:rsidR="00FC0C35">
        <w:t xml:space="preserve"> as currently drafted</w:t>
      </w:r>
      <w:r w:rsidR="00E35606">
        <w:t>.</w:t>
      </w:r>
    </w:p>
    <w:p w14:paraId="03E96AC9" w14:textId="4519A657" w:rsidR="001E4E1A" w:rsidRDefault="00E35606" w:rsidP="00116061">
      <w:pPr>
        <w:pStyle w:val="BodyText"/>
        <w:numPr>
          <w:ilvl w:val="0"/>
          <w:numId w:val="2"/>
        </w:numPr>
        <w:spacing w:before="240"/>
        <w:ind w:left="454" w:hanging="454"/>
      </w:pPr>
      <w:r>
        <w:t xml:space="preserve">To ensure meaningful progress, </w:t>
      </w:r>
      <w:r w:rsidR="00EA2EFF">
        <w:t xml:space="preserve">it is imperative </w:t>
      </w:r>
      <w:r>
        <w:t xml:space="preserve">a clear bridge </w:t>
      </w:r>
      <w:r w:rsidR="00EA2EFF">
        <w:t>is</w:t>
      </w:r>
      <w:r>
        <w:t xml:space="preserve"> established between the existing industry-led open banking ecosystem and the proposed statutory ecosystem. </w:t>
      </w:r>
    </w:p>
    <w:p w14:paraId="49FF4407" w14:textId="65D427F4" w:rsidR="009574C4" w:rsidRDefault="00A900FE" w:rsidP="00116061">
      <w:pPr>
        <w:pStyle w:val="BodyText"/>
        <w:numPr>
          <w:ilvl w:val="0"/>
          <w:numId w:val="2"/>
        </w:numPr>
        <w:spacing w:before="240"/>
        <w:ind w:left="454" w:hanging="454"/>
      </w:pPr>
      <w:r>
        <w:t>In our view</w:t>
      </w:r>
      <w:r w:rsidR="0082319D">
        <w:t>,</w:t>
      </w:r>
      <w:r w:rsidR="00E35606">
        <w:t xml:space="preserve"> </w:t>
      </w:r>
      <w:r w:rsidR="001E4E1A">
        <w:t xml:space="preserve">the </w:t>
      </w:r>
      <w:r w:rsidR="00E35606">
        <w:t>Bill should</w:t>
      </w:r>
      <w:r w:rsidR="009574C4">
        <w:t>:</w:t>
      </w:r>
    </w:p>
    <w:p w14:paraId="489004D6" w14:textId="6B3EF498" w:rsidR="00E35606" w:rsidRDefault="009574C4" w:rsidP="000F0073">
      <w:pPr>
        <w:pStyle w:val="BodyText"/>
        <w:numPr>
          <w:ilvl w:val="1"/>
          <w:numId w:val="37"/>
        </w:numPr>
      </w:pPr>
      <w:r>
        <w:t>G</w:t>
      </w:r>
      <w:r w:rsidR="00E35606">
        <w:t>rant power to sector bodies to develop and manage standards</w:t>
      </w:r>
      <w:r w:rsidR="00511518">
        <w:t>. This would</w:t>
      </w:r>
      <w:r w:rsidR="00E35606">
        <w:t xml:space="preserve"> promot</w:t>
      </w:r>
      <w:r w:rsidR="00511518">
        <w:t>e</w:t>
      </w:r>
      <w:r w:rsidR="00E35606">
        <w:t xml:space="preserve"> flexibility and responsiveness to market needs </w:t>
      </w:r>
      <w:r w:rsidR="00A57B0C">
        <w:t>and draw on sector leadership</w:t>
      </w:r>
      <w:r w:rsidR="002C09F1">
        <w:t>,</w:t>
      </w:r>
      <w:r w:rsidR="009E1E7E">
        <w:t xml:space="preserve"> </w:t>
      </w:r>
      <w:r w:rsidR="00C0496D">
        <w:t xml:space="preserve">knowledge </w:t>
      </w:r>
      <w:r w:rsidR="00A57B0C">
        <w:t xml:space="preserve">and </w:t>
      </w:r>
      <w:r w:rsidR="00C0496D">
        <w:t xml:space="preserve">deep </w:t>
      </w:r>
      <w:r w:rsidR="00A57B0C">
        <w:t>subject matter expertise</w:t>
      </w:r>
      <w:r w:rsidR="00E35606">
        <w:t xml:space="preserve"> while minimi</w:t>
      </w:r>
      <w:r w:rsidR="00A57B0C">
        <w:t>s</w:t>
      </w:r>
      <w:r w:rsidR="00E35606">
        <w:t xml:space="preserve">ing </w:t>
      </w:r>
      <w:r w:rsidR="00511518">
        <w:t xml:space="preserve">some of the </w:t>
      </w:r>
      <w:r w:rsidR="00E35606">
        <w:t>overhead</w:t>
      </w:r>
      <w:r w:rsidR="00511518">
        <w:t xml:space="preserve"> that is evident in the Bill.</w:t>
      </w:r>
    </w:p>
    <w:p w14:paraId="6BAAC4D0" w14:textId="1C090046" w:rsidR="009574C4" w:rsidRDefault="009574C4" w:rsidP="000F0073">
      <w:pPr>
        <w:pStyle w:val="BodyText"/>
        <w:numPr>
          <w:ilvl w:val="1"/>
          <w:numId w:val="37"/>
        </w:numPr>
      </w:pPr>
      <w:r>
        <w:t>E</w:t>
      </w:r>
      <w:r w:rsidR="00E35606">
        <w:t>xplicitly acknowledg</w:t>
      </w:r>
      <w:r w:rsidR="003E3AB0">
        <w:t>e the importance of standards management and how that relates to</w:t>
      </w:r>
      <w:r w:rsidR="00E35606">
        <w:t xml:space="preserve"> iterative and coordinated standards development</w:t>
      </w:r>
      <w:r>
        <w:t>.</w:t>
      </w:r>
      <w:r w:rsidDel="009E1E7E">
        <w:t xml:space="preserve"> </w:t>
      </w:r>
      <w:r>
        <w:t xml:space="preserve">This is </w:t>
      </w:r>
      <w:r w:rsidR="00E35606">
        <w:t>crucial for delivering value in the</w:t>
      </w:r>
      <w:r w:rsidR="00085F21">
        <w:t xml:space="preserve"> proposed</w:t>
      </w:r>
      <w:r w:rsidR="00E35606">
        <w:t xml:space="preserve"> ecosystem. </w:t>
      </w:r>
    </w:p>
    <w:p w14:paraId="6B24A75E" w14:textId="53C75EB5" w:rsidR="009574C4" w:rsidRDefault="00E35606" w:rsidP="000F0073">
      <w:pPr>
        <w:pStyle w:val="BodyText"/>
        <w:numPr>
          <w:ilvl w:val="1"/>
          <w:numId w:val="37"/>
        </w:numPr>
      </w:pPr>
      <w:r>
        <w:t>Disti</w:t>
      </w:r>
      <w:r w:rsidR="00502001">
        <w:t xml:space="preserve">nguish between </w:t>
      </w:r>
      <w:r>
        <w:t>accreditation</w:t>
      </w:r>
      <w:r w:rsidR="00472A05">
        <w:t>, standard terms of service,</w:t>
      </w:r>
      <w:r>
        <w:t xml:space="preserve"> and conformance processes</w:t>
      </w:r>
      <w:r w:rsidR="00502001">
        <w:t>.</w:t>
      </w:r>
    </w:p>
    <w:p w14:paraId="155D3526" w14:textId="532873C5" w:rsidR="009574C4" w:rsidRDefault="00502001" w:rsidP="000F0073">
      <w:pPr>
        <w:pStyle w:val="BodyText"/>
        <w:numPr>
          <w:ilvl w:val="1"/>
          <w:numId w:val="37"/>
        </w:numPr>
      </w:pPr>
      <w:r>
        <w:t>Ad</w:t>
      </w:r>
      <w:r w:rsidR="00E35606">
        <w:t>dress the gap in the domestic insurance market</w:t>
      </w:r>
      <w:r>
        <w:t>.</w:t>
      </w:r>
      <w:r w:rsidDel="009E1E7E">
        <w:t xml:space="preserve"> </w:t>
      </w:r>
      <w:r>
        <w:t xml:space="preserve">This is </w:t>
      </w:r>
      <w:r w:rsidR="00E35606">
        <w:t xml:space="preserve">essential to the success of the </w:t>
      </w:r>
      <w:r w:rsidR="00C71ED3">
        <w:t>customer</w:t>
      </w:r>
      <w:r w:rsidR="00E35606">
        <w:t xml:space="preserve"> and product data ecosystem.</w:t>
      </w:r>
    </w:p>
    <w:p w14:paraId="143E02AB" w14:textId="51EE322B" w:rsidR="00C5752C" w:rsidRDefault="00E35606" w:rsidP="00116061">
      <w:pPr>
        <w:pStyle w:val="BodyText"/>
        <w:numPr>
          <w:ilvl w:val="0"/>
          <w:numId w:val="2"/>
        </w:numPr>
        <w:spacing w:before="240"/>
        <w:ind w:left="454" w:hanging="454"/>
      </w:pPr>
      <w:r>
        <w:t xml:space="preserve">By refining the Bill to address these </w:t>
      </w:r>
      <w:r w:rsidR="00AF71BC">
        <w:t xml:space="preserve">key </w:t>
      </w:r>
      <w:r>
        <w:t xml:space="preserve">concerns, it can pave the way for </w:t>
      </w:r>
      <w:r w:rsidR="00335BED">
        <w:t xml:space="preserve">further industry </w:t>
      </w:r>
      <w:r w:rsidR="007A75EB">
        <w:t>collaboration</w:t>
      </w:r>
      <w:r>
        <w:t xml:space="preserve"> </w:t>
      </w:r>
      <w:r w:rsidR="00D87561">
        <w:t xml:space="preserve">to </w:t>
      </w:r>
      <w:r w:rsidR="00193145">
        <w:t xml:space="preserve">define </w:t>
      </w:r>
      <w:r w:rsidR="00714B4F">
        <w:t xml:space="preserve">the architecture </w:t>
      </w:r>
      <w:r w:rsidR="0082319D">
        <w:t>of the customer and product data ecosystem.</w:t>
      </w:r>
      <w:r w:rsidR="0082319D" w:rsidDel="009E1E7E">
        <w:t xml:space="preserve"> </w:t>
      </w:r>
      <w:r w:rsidR="0082319D">
        <w:t xml:space="preserve">This </w:t>
      </w:r>
      <w:r w:rsidR="00084A28">
        <w:t xml:space="preserve">would </w:t>
      </w:r>
      <w:r w:rsidR="009C5972">
        <w:t>deliver</w:t>
      </w:r>
      <w:r w:rsidR="00084A28">
        <w:t xml:space="preserve"> on</w:t>
      </w:r>
      <w:r>
        <w:t xml:space="preserve"> </w:t>
      </w:r>
      <w:r w:rsidR="00C459D1">
        <w:t>the</w:t>
      </w:r>
      <w:r>
        <w:t xml:space="preserve"> goals of empowering consumers, driving innovation, and promoting healthy competition across the economy.</w:t>
      </w:r>
    </w:p>
    <w:p w14:paraId="49ECE479" w14:textId="6C30EBE7" w:rsidR="00116061" w:rsidRPr="00E41DC9" w:rsidRDefault="00C85132" w:rsidP="00116061">
      <w:pPr>
        <w:pStyle w:val="BodyText"/>
        <w:numPr>
          <w:ilvl w:val="0"/>
          <w:numId w:val="2"/>
        </w:numPr>
        <w:spacing w:before="240"/>
        <w:ind w:left="454" w:hanging="454"/>
      </w:pPr>
      <w:r>
        <w:t xml:space="preserve">The appendix that follows contains our </w:t>
      </w:r>
      <w:r w:rsidR="004B6AF8">
        <w:t>response</w:t>
      </w:r>
      <w:r w:rsidR="001E4454">
        <w:t>s</w:t>
      </w:r>
      <w:r>
        <w:t xml:space="preserve"> to the </w:t>
      </w:r>
      <w:r w:rsidR="00A41D48">
        <w:t xml:space="preserve">feedback </w:t>
      </w:r>
      <w:r>
        <w:t>questions.</w:t>
      </w:r>
      <w:r w:rsidR="00A41D48" w:rsidDel="009E1E7E">
        <w:t xml:space="preserve"> </w:t>
      </w:r>
      <w:r w:rsidR="00A41D48">
        <w:t xml:space="preserve">Some of our responses </w:t>
      </w:r>
      <w:r w:rsidR="00492F10">
        <w:t xml:space="preserve">are limited due to the time made available to us to </w:t>
      </w:r>
      <w:r w:rsidR="001E4454">
        <w:t>reply</w:t>
      </w:r>
      <w:r w:rsidR="00492F10">
        <w:t xml:space="preserve"> to the consultation</w:t>
      </w:r>
      <w:r>
        <w:t>.</w:t>
      </w:r>
    </w:p>
    <w:p w14:paraId="106C5731" w14:textId="56AD3E0A" w:rsidR="009B1C42" w:rsidRPr="00116061" w:rsidRDefault="009B1C42" w:rsidP="00116061">
      <w:pPr>
        <w:pStyle w:val="BodyText"/>
        <w:spacing w:before="240"/>
      </w:pPr>
      <w:r w:rsidRPr="00116061">
        <w:t>We would welcome the opportunity to continue dialog with MBIE and further share our industry experience.</w:t>
      </w:r>
    </w:p>
    <w:p w14:paraId="7A16741C" w14:textId="693A694E" w:rsidR="009B1C42" w:rsidRPr="00116061" w:rsidRDefault="00810DFC" w:rsidP="00116061">
      <w:pPr>
        <w:pStyle w:val="BodyText"/>
        <w:spacing w:before="240"/>
      </w:pPr>
      <w:proofErr w:type="spellStart"/>
      <w:r w:rsidRPr="00116061">
        <w:t>Ngā</w:t>
      </w:r>
      <w:proofErr w:type="spellEnd"/>
      <w:r w:rsidRPr="00116061">
        <w:t xml:space="preserve"> mihi</w:t>
      </w:r>
      <w:r w:rsidR="005B4A73">
        <w:t>,</w:t>
      </w:r>
    </w:p>
    <w:p w14:paraId="4A714E95" w14:textId="227BD562" w:rsidR="009B1C42" w:rsidRPr="00116061" w:rsidRDefault="00673E9C" w:rsidP="00116061">
      <w:pPr>
        <w:pStyle w:val="BodyText"/>
        <w:spacing w:before="240"/>
      </w:pPr>
      <w:r>
        <w:drawing>
          <wp:inline distT="0" distB="0" distL="0" distR="0" wp14:anchorId="33218C84" wp14:editId="2918800B">
            <wp:extent cx="2581275" cy="819150"/>
            <wp:effectExtent l="0" t="0" r="9525" b="0"/>
            <wp:docPr id="1175487028" name="Picture 1175487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487028" name=""/>
                    <pic:cNvPicPr/>
                  </pic:nvPicPr>
                  <pic:blipFill>
                    <a:blip r:embed="rId13"/>
                    <a:stretch>
                      <a:fillRect/>
                    </a:stretch>
                  </pic:blipFill>
                  <pic:spPr>
                    <a:xfrm>
                      <a:off x="0" y="0"/>
                      <a:ext cx="2581275" cy="819150"/>
                    </a:xfrm>
                    <a:prstGeom prst="rect">
                      <a:avLst/>
                    </a:prstGeom>
                  </pic:spPr>
                </pic:pic>
              </a:graphicData>
            </a:graphic>
          </wp:inline>
        </w:drawing>
      </w:r>
    </w:p>
    <w:p w14:paraId="4E9704B7" w14:textId="4FF98266" w:rsidR="009B1C42" w:rsidRPr="00116061" w:rsidRDefault="009B1C42" w:rsidP="00116061">
      <w:pPr>
        <w:pStyle w:val="BodyText"/>
        <w:spacing w:before="240"/>
      </w:pPr>
      <w:r w:rsidRPr="00116061">
        <w:t>Steve Wiggins</w:t>
      </w:r>
    </w:p>
    <w:p w14:paraId="23C9B4C3" w14:textId="430BF11F" w:rsidR="009B1C42" w:rsidRPr="00116061" w:rsidRDefault="009B1C42" w:rsidP="00116061">
      <w:pPr>
        <w:pStyle w:val="BodyText"/>
        <w:spacing w:before="240"/>
      </w:pPr>
      <w:r w:rsidRPr="00116061">
        <w:t>Chief Executive</w:t>
      </w:r>
    </w:p>
    <w:p w14:paraId="429A776B" w14:textId="4F888DCB" w:rsidR="00D74E7B" w:rsidRDefault="009B1C42" w:rsidP="00116061">
      <w:pPr>
        <w:pStyle w:val="BodyText"/>
        <w:spacing w:before="240"/>
        <w:rPr>
          <w:spacing w:val="-2"/>
        </w:rPr>
      </w:pPr>
      <w:r>
        <w:rPr>
          <w:spacing w:val="-2"/>
        </w:rPr>
        <w:t>Payments NZ Limited</w:t>
      </w:r>
    </w:p>
    <w:p w14:paraId="6C22FFFC" w14:textId="77777777" w:rsidR="001C67E5" w:rsidRPr="00E41DC9" w:rsidRDefault="001C67E5" w:rsidP="00401074">
      <w:pPr>
        <w:tabs>
          <w:tab w:val="left" w:pos="937"/>
          <w:tab w:val="left" w:pos="941"/>
        </w:tabs>
        <w:spacing w:before="160" w:line="276" w:lineRule="auto"/>
        <w:ind w:right="180"/>
        <w:rPr>
          <w:b/>
          <w:bCs/>
          <w:spacing w:val="-2"/>
          <w:sz w:val="32"/>
          <w:szCs w:val="32"/>
        </w:rPr>
        <w:sectPr w:rsidR="001C67E5" w:rsidRPr="00E41DC9" w:rsidSect="00B24FF6">
          <w:type w:val="continuous"/>
          <w:pgSz w:w="11910" w:h="16840"/>
          <w:pgMar w:top="1340" w:right="1260" w:bottom="1080" w:left="1140" w:header="0" w:footer="881" w:gutter="0"/>
          <w:cols w:space="720"/>
        </w:sectPr>
      </w:pPr>
    </w:p>
    <w:p w14:paraId="00029B4D" w14:textId="0DAD91A0" w:rsidR="0065185C" w:rsidRPr="00493CCA" w:rsidRDefault="00FD3315" w:rsidP="0077566F">
      <w:pPr>
        <w:pStyle w:val="Heading1"/>
      </w:pPr>
      <w:r w:rsidRPr="00493CCA">
        <w:lastRenderedPageBreak/>
        <w:t xml:space="preserve">Appendix 1: </w:t>
      </w:r>
      <w:r w:rsidR="00493CCA" w:rsidRPr="00493CCA">
        <w:t>Consultation Question Responses</w:t>
      </w:r>
    </w:p>
    <w:p w14:paraId="2C92EE43" w14:textId="37C29D2B" w:rsidR="000E0CCF" w:rsidRDefault="000E0CCF" w:rsidP="008337F4">
      <w:pPr>
        <w:pStyle w:val="Heading2"/>
      </w:pPr>
      <w:r w:rsidRPr="00E41DC9">
        <w:t>How will the draft law interact with protections under the Privacy Act?</w:t>
      </w:r>
    </w:p>
    <w:p w14:paraId="448348FE" w14:textId="0F3C17D0" w:rsidR="000E0CCF" w:rsidRPr="00914058" w:rsidRDefault="0017279D" w:rsidP="008C48D4">
      <w:pPr>
        <w:pStyle w:val="Heading3"/>
      </w:pPr>
      <w:r w:rsidRPr="00914058">
        <w:t xml:space="preserve">Q1. </w:t>
      </w:r>
      <w:r w:rsidR="00576B8B" w:rsidRPr="00914058">
        <w:t>Does the proposed approach for the interaction between the draft law and the Privacy Act achieve our objective of relying on Privacy Act protections where possible?</w:t>
      </w:r>
      <w:r w:rsidR="008C48D4">
        <w:t xml:space="preserve"> </w:t>
      </w:r>
      <w:r w:rsidR="00576B8B" w:rsidRPr="00914058">
        <w:t>Have we disapplied the right parts of the Privacy Act?</w:t>
      </w:r>
    </w:p>
    <w:p w14:paraId="008AE558" w14:textId="67DA5FBA" w:rsidR="00CC29BB" w:rsidRPr="008337F4" w:rsidRDefault="003262D3" w:rsidP="008337F4">
      <w:pPr>
        <w:pStyle w:val="BodyText"/>
        <w:numPr>
          <w:ilvl w:val="0"/>
          <w:numId w:val="2"/>
        </w:numPr>
        <w:spacing w:before="240"/>
        <w:ind w:left="454" w:hanging="454"/>
        <w:rPr>
          <w:szCs w:val="16"/>
        </w:rPr>
      </w:pPr>
      <w:r>
        <w:t>We are</w:t>
      </w:r>
      <w:r w:rsidR="009A5C20">
        <w:t xml:space="preserve"> supportive of th</w:t>
      </w:r>
      <w:r w:rsidR="00136FEA">
        <w:t>e</w:t>
      </w:r>
      <w:r w:rsidR="009A5C20">
        <w:t xml:space="preserve"> balance</w:t>
      </w:r>
      <w:r w:rsidR="00136FEA">
        <w:t xml:space="preserve"> with respect to</w:t>
      </w:r>
      <w:r w:rsidR="009A5C20">
        <w:t xml:space="preserve"> personal customers and personal information, with some caveats.</w:t>
      </w:r>
    </w:p>
    <w:p w14:paraId="60C7101B" w14:textId="1144D97D" w:rsidR="009A5C20" w:rsidRPr="00E41DC9" w:rsidRDefault="003262D3" w:rsidP="008337F4">
      <w:pPr>
        <w:pStyle w:val="BodyText"/>
        <w:numPr>
          <w:ilvl w:val="0"/>
          <w:numId w:val="2"/>
        </w:numPr>
        <w:spacing w:before="240"/>
        <w:ind w:left="454" w:hanging="454"/>
        <w:rPr>
          <w:szCs w:val="16"/>
        </w:rPr>
      </w:pPr>
      <w:r>
        <w:t xml:space="preserve">We </w:t>
      </w:r>
      <w:r w:rsidR="00F719B1">
        <w:t xml:space="preserve">suggest </w:t>
      </w:r>
      <w:r w:rsidR="009A5C20">
        <w:t>more definition in primary legislation</w:t>
      </w:r>
      <w:r w:rsidR="002C25B8">
        <w:t xml:space="preserve"> </w:t>
      </w:r>
      <w:r w:rsidR="00F719B1">
        <w:t xml:space="preserve">should be provided </w:t>
      </w:r>
      <w:r w:rsidR="00062396">
        <w:t>as follows</w:t>
      </w:r>
      <w:r w:rsidR="002C25B8">
        <w:t>:</w:t>
      </w:r>
    </w:p>
    <w:p w14:paraId="7FC18581" w14:textId="5E9A16B5" w:rsidR="009A5C20" w:rsidRPr="00A271B4" w:rsidRDefault="00B747BC" w:rsidP="008337F4">
      <w:pPr>
        <w:pStyle w:val="BodyText"/>
        <w:numPr>
          <w:ilvl w:val="0"/>
          <w:numId w:val="43"/>
        </w:numPr>
        <w:ind w:left="814"/>
        <w:rPr>
          <w:szCs w:val="16"/>
        </w:rPr>
      </w:pPr>
      <w:r>
        <w:rPr>
          <w:szCs w:val="16"/>
        </w:rPr>
        <w:t>P</w:t>
      </w:r>
      <w:r w:rsidR="009A5C20" w:rsidRPr="00E41DC9">
        <w:rPr>
          <w:szCs w:val="16"/>
        </w:rPr>
        <w:t xml:space="preserve">rivacy principles IPP5 </w:t>
      </w:r>
      <w:r w:rsidR="00E000F0">
        <w:rPr>
          <w:szCs w:val="16"/>
        </w:rPr>
        <w:t>(security and storage)</w:t>
      </w:r>
      <w:r w:rsidR="009A5C20" w:rsidRPr="00E41DC9">
        <w:rPr>
          <w:szCs w:val="16"/>
        </w:rPr>
        <w:t xml:space="preserve"> and IPP11</w:t>
      </w:r>
      <w:r w:rsidR="00E000F0">
        <w:rPr>
          <w:szCs w:val="16"/>
        </w:rPr>
        <w:t>(disclosure)</w:t>
      </w:r>
      <w:r w:rsidR="009A5C20" w:rsidRPr="00E41DC9">
        <w:rPr>
          <w:szCs w:val="16"/>
        </w:rPr>
        <w:t xml:space="preserve"> </w:t>
      </w:r>
      <w:r>
        <w:rPr>
          <w:szCs w:val="16"/>
        </w:rPr>
        <w:t xml:space="preserve">should extend </w:t>
      </w:r>
      <w:r w:rsidR="009A5C20" w:rsidRPr="00E41DC9">
        <w:rPr>
          <w:szCs w:val="16"/>
        </w:rPr>
        <w:t>to all designated customer data, including non-personal entities</w:t>
      </w:r>
      <w:r w:rsidR="002C25B8" w:rsidRPr="00E41DC9">
        <w:rPr>
          <w:szCs w:val="16"/>
        </w:rPr>
        <w:t>.</w:t>
      </w:r>
      <w:r w:rsidR="00651EF9" w:rsidRPr="00E41DC9">
        <w:rPr>
          <w:szCs w:val="16"/>
        </w:rPr>
        <w:t xml:space="preserve"> </w:t>
      </w:r>
    </w:p>
    <w:p w14:paraId="2C57E2DF" w14:textId="3495909B" w:rsidR="009A5C20" w:rsidRPr="00E41DC9" w:rsidRDefault="00996951" w:rsidP="008337F4">
      <w:pPr>
        <w:pStyle w:val="BodyText"/>
        <w:numPr>
          <w:ilvl w:val="0"/>
          <w:numId w:val="40"/>
        </w:numPr>
        <w:ind w:left="814"/>
        <w:rPr>
          <w:szCs w:val="16"/>
        </w:rPr>
      </w:pPr>
      <w:r w:rsidRPr="00E41DC9">
        <w:rPr>
          <w:szCs w:val="16"/>
        </w:rPr>
        <w:t>W</w:t>
      </w:r>
      <w:r w:rsidR="009A5C20" w:rsidRPr="00E41DC9">
        <w:rPr>
          <w:szCs w:val="16"/>
        </w:rPr>
        <w:t xml:space="preserve">hen a customer has consented to data sharing, all designated customer data must be treated as </w:t>
      </w:r>
      <w:r w:rsidR="00B25FDD" w:rsidRPr="00E41DC9">
        <w:rPr>
          <w:szCs w:val="16"/>
        </w:rPr>
        <w:t xml:space="preserve">if it were </w:t>
      </w:r>
      <w:r w:rsidR="009A5C20" w:rsidRPr="00E41DC9">
        <w:rPr>
          <w:szCs w:val="16"/>
        </w:rPr>
        <w:t>P</w:t>
      </w:r>
      <w:r w:rsidR="00B25FDD" w:rsidRPr="00E41DC9">
        <w:rPr>
          <w:szCs w:val="16"/>
        </w:rPr>
        <w:t xml:space="preserve">ersonal </w:t>
      </w:r>
      <w:r w:rsidR="009A5C20" w:rsidRPr="00E41DC9">
        <w:rPr>
          <w:szCs w:val="16"/>
        </w:rPr>
        <w:t>I</w:t>
      </w:r>
      <w:r w:rsidR="00B25FDD" w:rsidRPr="00E41DC9">
        <w:rPr>
          <w:szCs w:val="16"/>
        </w:rPr>
        <w:t>nformation</w:t>
      </w:r>
      <w:r w:rsidRPr="00E41DC9">
        <w:rPr>
          <w:szCs w:val="16"/>
        </w:rPr>
        <w:t>.</w:t>
      </w:r>
      <w:r w:rsidR="009A5C20" w:rsidRPr="00E41DC9">
        <w:rPr>
          <w:szCs w:val="16"/>
        </w:rPr>
        <w:t xml:space="preserve"> </w:t>
      </w:r>
      <w:r w:rsidRPr="00E41DC9">
        <w:rPr>
          <w:szCs w:val="16"/>
        </w:rPr>
        <w:t>T</w:t>
      </w:r>
      <w:r w:rsidR="00B25FDD" w:rsidRPr="00E41DC9">
        <w:rPr>
          <w:szCs w:val="16"/>
        </w:rPr>
        <w:t xml:space="preserve">he </w:t>
      </w:r>
      <w:r w:rsidR="009A5C20" w:rsidRPr="00E41DC9">
        <w:rPr>
          <w:szCs w:val="16"/>
        </w:rPr>
        <w:t xml:space="preserve">data </w:t>
      </w:r>
      <w:r w:rsidR="00B25FDD" w:rsidRPr="00E41DC9">
        <w:rPr>
          <w:szCs w:val="16"/>
        </w:rPr>
        <w:t>should be</w:t>
      </w:r>
      <w:r w:rsidR="009A5C20" w:rsidRPr="00E41DC9">
        <w:rPr>
          <w:szCs w:val="16"/>
        </w:rPr>
        <w:t xml:space="preserve"> treated </w:t>
      </w:r>
      <w:r w:rsidR="00B25FDD" w:rsidRPr="00E41DC9">
        <w:rPr>
          <w:szCs w:val="16"/>
        </w:rPr>
        <w:t xml:space="preserve">the same as </w:t>
      </w:r>
      <w:r w:rsidR="009A5C20" w:rsidRPr="00E41DC9">
        <w:rPr>
          <w:szCs w:val="16"/>
        </w:rPr>
        <w:t>under IPP5 and IPP11</w:t>
      </w:r>
      <w:r w:rsidR="00C95D64" w:rsidRPr="00E41DC9">
        <w:rPr>
          <w:szCs w:val="16"/>
        </w:rPr>
        <w:t>.</w:t>
      </w:r>
    </w:p>
    <w:p w14:paraId="074C82DA" w14:textId="1BEDA882" w:rsidR="000E0CCF" w:rsidRPr="008337F4" w:rsidRDefault="005A17AA" w:rsidP="008337F4">
      <w:pPr>
        <w:pStyle w:val="BodyText"/>
        <w:numPr>
          <w:ilvl w:val="0"/>
          <w:numId w:val="40"/>
        </w:numPr>
        <w:ind w:left="814"/>
        <w:rPr>
          <w:sz w:val="22"/>
          <w:szCs w:val="18"/>
        </w:rPr>
      </w:pPr>
      <w:r w:rsidRPr="008337F4">
        <w:rPr>
          <w:szCs w:val="16"/>
        </w:rPr>
        <w:t>D</w:t>
      </w:r>
      <w:r w:rsidR="009A5C20" w:rsidRPr="008337F4">
        <w:rPr>
          <w:szCs w:val="16"/>
        </w:rPr>
        <w:t xml:space="preserve">ata derived from the execution of consented actions should </w:t>
      </w:r>
      <w:r w:rsidR="00E43E9A" w:rsidRPr="008337F4">
        <w:rPr>
          <w:szCs w:val="16"/>
        </w:rPr>
        <w:t xml:space="preserve">also </w:t>
      </w:r>
      <w:r w:rsidR="009A5C20" w:rsidRPr="008337F4">
        <w:rPr>
          <w:szCs w:val="16"/>
        </w:rPr>
        <w:t>be protected by IPP5 and IPP11</w:t>
      </w:r>
      <w:r w:rsidR="00E43E9A" w:rsidRPr="008337F4">
        <w:rPr>
          <w:szCs w:val="16"/>
        </w:rPr>
        <w:t>.</w:t>
      </w:r>
    </w:p>
    <w:p w14:paraId="169FE207" w14:textId="081F04A6" w:rsidR="00867E04" w:rsidRDefault="00867E04" w:rsidP="003B038B">
      <w:pPr>
        <w:pStyle w:val="BodyText"/>
        <w:spacing w:before="1"/>
        <w:rPr>
          <w:b/>
          <w:spacing w:val="-2"/>
          <w:sz w:val="32"/>
          <w:szCs w:val="32"/>
        </w:rPr>
        <w:sectPr w:rsidR="00867E04">
          <w:pgSz w:w="11910" w:h="16840"/>
          <w:pgMar w:top="1340" w:right="1260" w:bottom="1080" w:left="1140" w:header="0" w:footer="881" w:gutter="0"/>
          <w:cols w:space="720"/>
        </w:sectPr>
      </w:pPr>
    </w:p>
    <w:p w14:paraId="74A3CB42" w14:textId="4A6FAA52" w:rsidR="003B038B" w:rsidRPr="00E41DC9" w:rsidRDefault="003B038B" w:rsidP="00681C01">
      <w:pPr>
        <w:pStyle w:val="Heading2"/>
      </w:pPr>
      <w:r w:rsidRPr="00E41DC9">
        <w:lastRenderedPageBreak/>
        <w:t>Consent settings: Respecting and protecting customers’ authority over their data</w:t>
      </w:r>
    </w:p>
    <w:p w14:paraId="50CF0E6F" w14:textId="31267892" w:rsidR="003B038B" w:rsidRPr="00681C01" w:rsidRDefault="0017279D" w:rsidP="00681C01">
      <w:pPr>
        <w:pStyle w:val="Heading3"/>
      </w:pPr>
      <w:bookmarkStart w:id="1" w:name="_Hlk140486658"/>
      <w:r w:rsidRPr="00681C01">
        <w:t xml:space="preserve">Q2. </w:t>
      </w:r>
      <w:r w:rsidR="003B038B" w:rsidRPr="00681C01">
        <w:t>Should there be a maximum duration for customer consent? What conditions should apply?</w:t>
      </w:r>
    </w:p>
    <w:bookmarkEnd w:id="1"/>
    <w:p w14:paraId="3C08AAEA" w14:textId="21A11EC6" w:rsidR="00CC6569" w:rsidRPr="00E41DC9" w:rsidRDefault="009E1D77" w:rsidP="008C48D4">
      <w:pPr>
        <w:pStyle w:val="BodyText"/>
        <w:numPr>
          <w:ilvl w:val="0"/>
          <w:numId w:val="2"/>
        </w:numPr>
        <w:spacing w:before="240"/>
        <w:ind w:left="454" w:hanging="454"/>
      </w:pPr>
      <w:r>
        <w:t xml:space="preserve">Our assessment is </w:t>
      </w:r>
      <w:r w:rsidR="0029761B" w:rsidRPr="00E41DC9">
        <w:t xml:space="preserve">there should be no maximum duration on a </w:t>
      </w:r>
      <w:r w:rsidR="00CC6569" w:rsidRPr="00E41DC9">
        <w:t>customer’s</w:t>
      </w:r>
      <w:r w:rsidR="0029761B" w:rsidRPr="00E41DC9">
        <w:t xml:space="preserve"> consent</w:t>
      </w:r>
      <w:r w:rsidR="00CC6569" w:rsidRPr="00E41DC9">
        <w:t xml:space="preserve">. This should not be set in </w:t>
      </w:r>
      <w:r w:rsidR="0029761B" w:rsidRPr="00E41DC9">
        <w:t xml:space="preserve">primary </w:t>
      </w:r>
      <w:r w:rsidR="00BE0C30" w:rsidRPr="00E41DC9">
        <w:t xml:space="preserve">legislation </w:t>
      </w:r>
      <w:r w:rsidR="0029761B" w:rsidRPr="00E41DC9">
        <w:t xml:space="preserve">or </w:t>
      </w:r>
      <w:r w:rsidR="00BE0C30" w:rsidRPr="00E41DC9">
        <w:t>regulations</w:t>
      </w:r>
      <w:r>
        <w:t xml:space="preserve"> issued under that primary legislation</w:t>
      </w:r>
      <w:r w:rsidR="00CC6569" w:rsidRPr="00E41DC9">
        <w:t>.</w:t>
      </w:r>
      <w:r w:rsidR="00B10567" w:rsidRPr="00B10567">
        <w:t xml:space="preserve"> </w:t>
      </w:r>
      <w:r w:rsidR="00EA7AA9">
        <w:t>T</w:t>
      </w:r>
      <w:r w:rsidR="00B10567" w:rsidRPr="00E41DC9">
        <w:t xml:space="preserve">his level of detail should </w:t>
      </w:r>
      <w:r w:rsidR="00B10567">
        <w:t>for</w:t>
      </w:r>
      <w:r w:rsidR="737EC7C6">
        <w:t>m</w:t>
      </w:r>
      <w:r w:rsidR="00B10567" w:rsidRPr="00E41DC9">
        <w:t xml:space="preserve"> part of </w:t>
      </w:r>
      <w:r w:rsidR="001D28BD">
        <w:t xml:space="preserve">the </w:t>
      </w:r>
      <w:r w:rsidR="00B10567" w:rsidRPr="00E41DC9">
        <w:t>standards only.</w:t>
      </w:r>
    </w:p>
    <w:p w14:paraId="145FDDB2" w14:textId="2243E47C" w:rsidR="00986535" w:rsidRPr="00E41DC9" w:rsidRDefault="00B10567" w:rsidP="008C48D4">
      <w:pPr>
        <w:pStyle w:val="BodyText"/>
        <w:numPr>
          <w:ilvl w:val="0"/>
          <w:numId w:val="2"/>
        </w:numPr>
        <w:spacing w:before="240"/>
        <w:ind w:left="454" w:hanging="454"/>
      </w:pPr>
      <w:r>
        <w:t>A</w:t>
      </w:r>
      <w:r w:rsidR="0029761B" w:rsidRPr="00E41DC9">
        <w:t xml:space="preserve"> customer-centric approach</w:t>
      </w:r>
      <w:r w:rsidRPr="00B10567">
        <w:t xml:space="preserve"> </w:t>
      </w:r>
      <w:r>
        <w:t>would</w:t>
      </w:r>
      <w:r w:rsidRPr="00E41DC9">
        <w:t xml:space="preserve"> enable expiry rules to exist in the context of the designated data or action.</w:t>
      </w:r>
      <w:r w:rsidDel="009E1E7E">
        <w:t xml:space="preserve"> </w:t>
      </w:r>
      <w:r>
        <w:t>In short</w:t>
      </w:r>
      <w:r w:rsidR="001058A3">
        <w:t>,</w:t>
      </w:r>
      <w:r w:rsidR="0029761B" w:rsidRPr="00E41DC9" w:rsidDel="00B10567">
        <w:t xml:space="preserve"> </w:t>
      </w:r>
      <w:r w:rsidR="0029761B" w:rsidRPr="00E41DC9">
        <w:t>customer risks are best managed through the design of the standards</w:t>
      </w:r>
      <w:r w:rsidR="0014059B" w:rsidRPr="00E41DC9">
        <w:t>.</w:t>
      </w:r>
      <w:r w:rsidR="0029761B" w:rsidRPr="00E41DC9" w:rsidDel="009E1E7E">
        <w:t xml:space="preserve"> </w:t>
      </w:r>
      <w:r w:rsidR="00D33DCF">
        <w:t>This is the best way to balance ease of use for customers</w:t>
      </w:r>
      <w:r w:rsidR="003203CF">
        <w:t xml:space="preserve"> with </w:t>
      </w:r>
      <w:r w:rsidR="00D33DCF">
        <w:t xml:space="preserve">maximising </w:t>
      </w:r>
      <w:r w:rsidR="00054811">
        <w:t>participation and</w:t>
      </w:r>
      <w:r w:rsidR="00D33DCF">
        <w:t xml:space="preserve"> </w:t>
      </w:r>
      <w:r w:rsidR="003203CF">
        <w:t>managing</w:t>
      </w:r>
      <w:r w:rsidR="00D33DCF">
        <w:t xml:space="preserve"> implementation cost</w:t>
      </w:r>
      <w:r w:rsidR="00CB7F47">
        <w:t>s</w:t>
      </w:r>
      <w:r w:rsidR="00D33DCF">
        <w:t xml:space="preserve"> for businesses</w:t>
      </w:r>
      <w:r w:rsidR="00CB7F47">
        <w:t>.</w:t>
      </w:r>
    </w:p>
    <w:p w14:paraId="29ABBE5F" w14:textId="617441DF" w:rsidR="0029761B" w:rsidRPr="00E41DC9" w:rsidRDefault="00CB7F47" w:rsidP="008C48D4">
      <w:pPr>
        <w:pStyle w:val="BodyText"/>
        <w:numPr>
          <w:ilvl w:val="0"/>
          <w:numId w:val="2"/>
        </w:numPr>
        <w:spacing w:before="240"/>
        <w:ind w:left="454" w:hanging="454"/>
      </w:pPr>
      <w:r>
        <w:t>Accordingly, o</w:t>
      </w:r>
      <w:r w:rsidR="00EA7AA9">
        <w:t>ur</w:t>
      </w:r>
      <w:r w:rsidR="00066808" w:rsidRPr="00E41DC9">
        <w:t xml:space="preserve"> recommendation </w:t>
      </w:r>
      <w:r w:rsidR="00EA7AA9">
        <w:t>is</w:t>
      </w:r>
      <w:r w:rsidR="00066808" w:rsidRPr="00E41DC9">
        <w:t xml:space="preserve"> that:</w:t>
      </w:r>
    </w:p>
    <w:p w14:paraId="3C1D33D8" w14:textId="3540615A" w:rsidR="0029761B" w:rsidRPr="00E41DC9" w:rsidRDefault="00EA7AA9" w:rsidP="00746A54">
      <w:pPr>
        <w:pStyle w:val="BodyText"/>
        <w:numPr>
          <w:ilvl w:val="0"/>
          <w:numId w:val="26"/>
        </w:numPr>
        <w:spacing w:before="7"/>
      </w:pPr>
      <w:r>
        <w:t>The d</w:t>
      </w:r>
      <w:r w:rsidR="0029761B" w:rsidRPr="00E41DC9">
        <w:t xml:space="preserve">uration of consent should remain an optional data parameter in </w:t>
      </w:r>
      <w:r>
        <w:t xml:space="preserve">the </w:t>
      </w:r>
      <w:r w:rsidR="0029761B" w:rsidRPr="00E41DC9">
        <w:t xml:space="preserve">relevant APIs and the customer should be able to decide the duration of a consent (subject to minimum operational needs). </w:t>
      </w:r>
    </w:p>
    <w:p w14:paraId="0047616B" w14:textId="067FFE41" w:rsidR="0029761B" w:rsidRPr="00E41DC9" w:rsidRDefault="0029761B" w:rsidP="00746A54">
      <w:pPr>
        <w:pStyle w:val="BodyText"/>
        <w:numPr>
          <w:ilvl w:val="0"/>
          <w:numId w:val="26"/>
        </w:numPr>
        <w:spacing w:before="7"/>
      </w:pPr>
      <w:r w:rsidRPr="00E41DC9">
        <w:t xml:space="preserve">Both the accredited requestor and the data holder should clearly playback the duration of the consent to the customer through the </w:t>
      </w:r>
      <w:r w:rsidR="00D14BC4" w:rsidRPr="00E41DC9">
        <w:t>customer</w:t>
      </w:r>
      <w:r w:rsidRPr="00E41DC9">
        <w:t xml:space="preserve"> journey and, if no duration is </w:t>
      </w:r>
      <w:r w:rsidR="00986535" w:rsidRPr="00E41DC9">
        <w:t>specified,</w:t>
      </w:r>
      <w:r w:rsidRPr="00E41DC9">
        <w:t xml:space="preserve"> they can use words like “until you tell us to stop”. </w:t>
      </w:r>
    </w:p>
    <w:p w14:paraId="0079CFC3" w14:textId="20002BB7" w:rsidR="0029761B" w:rsidRPr="00E41DC9" w:rsidRDefault="0029761B" w:rsidP="00A321EA">
      <w:pPr>
        <w:pStyle w:val="BodyText"/>
        <w:numPr>
          <w:ilvl w:val="0"/>
          <w:numId w:val="26"/>
        </w:numPr>
        <w:spacing w:before="7"/>
      </w:pPr>
      <w:r w:rsidRPr="00E41DC9">
        <w:t xml:space="preserve">The duration becomes a “limit” in the consent that both parties adhere to. </w:t>
      </w:r>
      <w:r w:rsidR="00681C01">
        <w:t>\</w:t>
      </w:r>
    </w:p>
    <w:p w14:paraId="0C9B138E" w14:textId="34000A97" w:rsidR="007B1CE3" w:rsidRPr="00E41DC9" w:rsidRDefault="00D14BC4" w:rsidP="008C48D4">
      <w:pPr>
        <w:pStyle w:val="BodyText"/>
        <w:numPr>
          <w:ilvl w:val="0"/>
          <w:numId w:val="2"/>
        </w:numPr>
        <w:spacing w:before="240"/>
        <w:ind w:left="454" w:hanging="454"/>
      </w:pPr>
      <w:r w:rsidRPr="00E41DC9">
        <w:t>C</w:t>
      </w:r>
      <w:r w:rsidR="0029761B" w:rsidRPr="00E41DC9">
        <w:t xml:space="preserve">ancellation of a service should immediately revoke </w:t>
      </w:r>
      <w:r w:rsidR="00E96A74">
        <w:t xml:space="preserve">any </w:t>
      </w:r>
      <w:r w:rsidR="0029761B" w:rsidRPr="00E41DC9">
        <w:t xml:space="preserve">consents required for the running of </w:t>
      </w:r>
      <w:r w:rsidR="00F719B1" w:rsidRPr="00E41DC9">
        <w:t>a</w:t>
      </w:r>
      <w:r w:rsidR="0029761B" w:rsidRPr="00E41DC9">
        <w:t xml:space="preserve"> service.</w:t>
      </w:r>
      <w:r w:rsidR="0029761B" w:rsidRPr="00E41DC9" w:rsidDel="009E1E7E">
        <w:t xml:space="preserve"> </w:t>
      </w:r>
      <w:r w:rsidR="00215182">
        <w:t xml:space="preserve">However, consents </w:t>
      </w:r>
      <w:r w:rsidR="002F32FB" w:rsidRPr="00E41DC9">
        <w:t>should remain in place if there are legal grounds for the accredited requestor to maintain access to the relevant data services for the customer.</w:t>
      </w:r>
    </w:p>
    <w:p w14:paraId="0D025EAC" w14:textId="12E9CBB9" w:rsidR="007B1CE3" w:rsidRPr="00E41DC9" w:rsidRDefault="0017279D" w:rsidP="008C48D4">
      <w:pPr>
        <w:pStyle w:val="Heading3"/>
      </w:pPr>
      <w:r w:rsidRPr="00E41DC9">
        <w:t xml:space="preserve">Q3. </w:t>
      </w:r>
      <w:r w:rsidR="007B1CE3" w:rsidRPr="00E41DC9">
        <w:t>What settings for managing ongoing consent best align with data governance tikanga?</w:t>
      </w:r>
    </w:p>
    <w:p w14:paraId="01E173E9" w14:textId="1B5A56A0" w:rsidR="00644D00" w:rsidRPr="00054811" w:rsidRDefault="00652679" w:rsidP="00054811">
      <w:pPr>
        <w:pStyle w:val="BodyText"/>
        <w:numPr>
          <w:ilvl w:val="0"/>
          <w:numId w:val="2"/>
        </w:numPr>
        <w:spacing w:before="240"/>
        <w:ind w:left="454" w:hanging="454"/>
        <w:rPr>
          <w:b/>
          <w:bCs/>
          <w:sz w:val="22"/>
          <w:szCs w:val="18"/>
        </w:rPr>
      </w:pPr>
      <w:bookmarkStart w:id="2" w:name="_Hlk141027002"/>
      <w:r>
        <w:t xml:space="preserve">Payments NZ is at the </w:t>
      </w:r>
      <w:r w:rsidR="00F63B32" w:rsidRPr="00391BD3">
        <w:rPr>
          <w:spacing w:val="-1"/>
          <w:shd w:val="clear" w:color="auto" w:fill="FFFFFF"/>
        </w:rPr>
        <w:t xml:space="preserve">beginning </w:t>
      </w:r>
      <w:r>
        <w:rPr>
          <w:spacing w:val="-1"/>
          <w:shd w:val="clear" w:color="auto" w:fill="FFFFFF"/>
        </w:rPr>
        <w:t xml:space="preserve">of </w:t>
      </w:r>
      <w:r w:rsidR="001D28BD">
        <w:rPr>
          <w:spacing w:val="-1"/>
          <w:shd w:val="clear" w:color="auto" w:fill="FFFFFF"/>
        </w:rPr>
        <w:t>our</w:t>
      </w:r>
      <w:r w:rsidR="001D28BD" w:rsidRPr="00391BD3">
        <w:rPr>
          <w:spacing w:val="-1"/>
          <w:shd w:val="clear" w:color="auto" w:fill="FFFFFF"/>
        </w:rPr>
        <w:t xml:space="preserve"> </w:t>
      </w:r>
      <w:r w:rsidR="00F63B32" w:rsidRPr="00391BD3">
        <w:rPr>
          <w:spacing w:val="-1"/>
          <w:shd w:val="clear" w:color="auto" w:fill="FFFFFF"/>
        </w:rPr>
        <w:t>journey to understand how to enable and embed data governance tikanga</w:t>
      </w:r>
      <w:r w:rsidR="002918EC">
        <w:rPr>
          <w:spacing w:val="-1"/>
          <w:shd w:val="clear" w:color="auto" w:fill="FFFFFF"/>
        </w:rPr>
        <w:t xml:space="preserve"> into our system governance and rules and standards development</w:t>
      </w:r>
      <w:r w:rsidR="00F63B32" w:rsidRPr="00652679">
        <w:rPr>
          <w:spacing w:val="-1"/>
          <w:shd w:val="clear" w:color="auto" w:fill="FFFFFF"/>
        </w:rPr>
        <w:t>.</w:t>
      </w:r>
      <w:r w:rsidR="00F63B32" w:rsidRPr="00652679" w:rsidDel="009E1E7E">
        <w:rPr>
          <w:spacing w:val="-1"/>
          <w:shd w:val="clear" w:color="auto" w:fill="FFFFFF"/>
        </w:rPr>
        <w:t xml:space="preserve"> </w:t>
      </w:r>
      <w:r w:rsidR="008E72FD">
        <w:rPr>
          <w:spacing w:val="-1"/>
          <w:shd w:val="clear" w:color="auto" w:fill="FFFFFF"/>
        </w:rPr>
        <w:t xml:space="preserve">With our early work we can see </w:t>
      </w:r>
      <w:r w:rsidR="001F0FED">
        <w:rPr>
          <w:spacing w:val="-1"/>
          <w:shd w:val="clear" w:color="auto" w:fill="FFFFFF"/>
        </w:rPr>
        <w:t xml:space="preserve">a pathway to </w:t>
      </w:r>
      <w:r w:rsidR="005E2CDD">
        <w:rPr>
          <w:spacing w:val="-1"/>
          <w:shd w:val="clear" w:color="auto" w:fill="FFFFFF"/>
        </w:rPr>
        <w:t xml:space="preserve">align Māori </w:t>
      </w:r>
      <w:r w:rsidR="00305323">
        <w:rPr>
          <w:spacing w:val="-1"/>
          <w:shd w:val="clear" w:color="auto" w:fill="FFFFFF"/>
        </w:rPr>
        <w:t>D</w:t>
      </w:r>
      <w:r w:rsidR="005E2CDD">
        <w:rPr>
          <w:spacing w:val="-1"/>
          <w:shd w:val="clear" w:color="auto" w:fill="FFFFFF"/>
        </w:rPr>
        <w:t xml:space="preserve">ata </w:t>
      </w:r>
      <w:r w:rsidR="00305323">
        <w:rPr>
          <w:spacing w:val="-1"/>
          <w:shd w:val="clear" w:color="auto" w:fill="FFFFFF"/>
        </w:rPr>
        <w:t>G</w:t>
      </w:r>
      <w:r w:rsidR="005E2CDD">
        <w:rPr>
          <w:spacing w:val="-1"/>
          <w:shd w:val="clear" w:color="auto" w:fill="FFFFFF"/>
        </w:rPr>
        <w:t xml:space="preserve">overnance </w:t>
      </w:r>
      <w:r w:rsidR="00586DDE">
        <w:rPr>
          <w:spacing w:val="-1"/>
          <w:shd w:val="clear" w:color="auto" w:fill="FFFFFF"/>
        </w:rPr>
        <w:t>tikan</w:t>
      </w:r>
      <w:r w:rsidR="00E3575F">
        <w:rPr>
          <w:spacing w:val="-1"/>
          <w:shd w:val="clear" w:color="auto" w:fill="FFFFFF"/>
        </w:rPr>
        <w:t xml:space="preserve">ga </w:t>
      </w:r>
      <w:r w:rsidR="006B7401">
        <w:rPr>
          <w:spacing w:val="-1"/>
          <w:shd w:val="clear" w:color="auto" w:fill="FFFFFF"/>
        </w:rPr>
        <w:t xml:space="preserve">and principles </w:t>
      </w:r>
      <w:r w:rsidR="00E3575F">
        <w:rPr>
          <w:spacing w:val="-1"/>
          <w:shd w:val="clear" w:color="auto" w:fill="FFFFFF"/>
        </w:rPr>
        <w:t xml:space="preserve">into our </w:t>
      </w:r>
      <w:r w:rsidR="002918EC">
        <w:rPr>
          <w:spacing w:val="-1"/>
          <w:shd w:val="clear" w:color="auto" w:fill="FFFFFF"/>
        </w:rPr>
        <w:t xml:space="preserve">Centre </w:t>
      </w:r>
      <w:r w:rsidR="00E3575F">
        <w:rPr>
          <w:spacing w:val="-1"/>
          <w:shd w:val="clear" w:color="auto" w:fill="FFFFFF"/>
        </w:rPr>
        <w:t>standard</w:t>
      </w:r>
      <w:r w:rsidR="002918EC">
        <w:rPr>
          <w:spacing w:val="-1"/>
          <w:shd w:val="clear" w:color="auto" w:fill="FFFFFF"/>
        </w:rPr>
        <w:t>s</w:t>
      </w:r>
      <w:r w:rsidR="00970C9B">
        <w:rPr>
          <w:spacing w:val="-1"/>
          <w:shd w:val="clear" w:color="auto" w:fill="FFFFFF"/>
        </w:rPr>
        <w:t xml:space="preserve"> and </w:t>
      </w:r>
      <w:r w:rsidR="00F13AAD">
        <w:rPr>
          <w:spacing w:val="-1"/>
          <w:shd w:val="clear" w:color="auto" w:fill="FFFFFF"/>
        </w:rPr>
        <w:t>have</w:t>
      </w:r>
      <w:r w:rsidR="00970C9B">
        <w:rPr>
          <w:spacing w:val="-1"/>
          <w:shd w:val="clear" w:color="auto" w:fill="FFFFFF"/>
        </w:rPr>
        <w:t xml:space="preserve"> engag</w:t>
      </w:r>
      <w:r w:rsidR="00F13AAD">
        <w:rPr>
          <w:spacing w:val="-1"/>
          <w:shd w:val="clear" w:color="auto" w:fill="FFFFFF"/>
        </w:rPr>
        <w:t>ed</w:t>
      </w:r>
      <w:r w:rsidR="00970C9B">
        <w:rPr>
          <w:spacing w:val="-1"/>
          <w:shd w:val="clear" w:color="auto" w:fill="FFFFFF"/>
        </w:rPr>
        <w:t xml:space="preserve"> Māori data experts </w:t>
      </w:r>
      <w:r w:rsidR="00325864">
        <w:rPr>
          <w:spacing w:val="-1"/>
          <w:shd w:val="clear" w:color="auto" w:fill="FFFFFF"/>
        </w:rPr>
        <w:t xml:space="preserve">to </w:t>
      </w:r>
      <w:r w:rsidR="00970C9B">
        <w:rPr>
          <w:spacing w:val="-1"/>
          <w:shd w:val="clear" w:color="auto" w:fill="FFFFFF"/>
        </w:rPr>
        <w:t>assist us with this</w:t>
      </w:r>
      <w:r w:rsidR="002918EC">
        <w:rPr>
          <w:spacing w:val="-1"/>
          <w:shd w:val="clear" w:color="auto" w:fill="FFFFFF"/>
        </w:rPr>
        <w:t xml:space="preserve">. </w:t>
      </w:r>
      <w:r w:rsidR="00290ED2">
        <w:rPr>
          <w:spacing w:val="-1"/>
          <w:shd w:val="clear" w:color="auto" w:fill="FFFFFF"/>
        </w:rPr>
        <w:t>W</w:t>
      </w:r>
      <w:r w:rsidR="00692744">
        <w:rPr>
          <w:spacing w:val="-1"/>
          <w:shd w:val="clear" w:color="auto" w:fill="FFFFFF"/>
        </w:rPr>
        <w:t xml:space="preserve">hile we have started work in this </w:t>
      </w:r>
      <w:r w:rsidR="000D2715">
        <w:rPr>
          <w:spacing w:val="-1"/>
          <w:shd w:val="clear" w:color="auto" w:fill="FFFFFF"/>
        </w:rPr>
        <w:t>space</w:t>
      </w:r>
      <w:r w:rsidR="00505FF5">
        <w:rPr>
          <w:spacing w:val="-1"/>
          <w:shd w:val="clear" w:color="auto" w:fill="FFFFFF"/>
        </w:rPr>
        <w:t>,</w:t>
      </w:r>
      <w:r w:rsidR="00692744">
        <w:rPr>
          <w:spacing w:val="-1"/>
          <w:shd w:val="clear" w:color="auto" w:fill="FFFFFF"/>
        </w:rPr>
        <w:t xml:space="preserve"> </w:t>
      </w:r>
      <w:r w:rsidR="00290ED2">
        <w:rPr>
          <w:spacing w:val="-1"/>
          <w:shd w:val="clear" w:color="auto" w:fill="FFFFFF"/>
        </w:rPr>
        <w:t xml:space="preserve">we are being led by subject matter experts in this area and </w:t>
      </w:r>
      <w:r w:rsidR="003026F1">
        <w:rPr>
          <w:spacing w:val="-1"/>
          <w:shd w:val="clear" w:color="auto" w:fill="FFFFFF"/>
        </w:rPr>
        <w:t>strongly</w:t>
      </w:r>
      <w:r w:rsidR="00F63B32" w:rsidRPr="00391BD3">
        <w:rPr>
          <w:spacing w:val="-1"/>
          <w:shd w:val="clear" w:color="auto" w:fill="FFFFFF"/>
        </w:rPr>
        <w:t xml:space="preserve"> </w:t>
      </w:r>
      <w:r>
        <w:t xml:space="preserve">encourage officials to engage extensively </w:t>
      </w:r>
      <w:r w:rsidR="00286C9E">
        <w:t xml:space="preserve">and be guided by </w:t>
      </w:r>
      <w:r>
        <w:t>Māori Data Sovereignty and Māori Data Governance experts</w:t>
      </w:r>
      <w:r w:rsidR="003026F1">
        <w:t xml:space="preserve"> on this</w:t>
      </w:r>
      <w:r w:rsidR="00411FEE">
        <w:t xml:space="preserve"> Bill and this question</w:t>
      </w:r>
      <w:r>
        <w:t>.</w:t>
      </w:r>
      <w:r w:rsidDel="009E1E7E">
        <w:t xml:space="preserve">  </w:t>
      </w:r>
      <w:bookmarkEnd w:id="2"/>
    </w:p>
    <w:p w14:paraId="106CF10B" w14:textId="632BD217" w:rsidR="007B1CE3" w:rsidRPr="00E41DC9" w:rsidRDefault="0017279D" w:rsidP="00054811">
      <w:pPr>
        <w:pStyle w:val="Heading3"/>
      </w:pPr>
      <w:r w:rsidRPr="00E41DC9">
        <w:t xml:space="preserve">Q4. </w:t>
      </w:r>
      <w:r w:rsidR="007B1CE3" w:rsidRPr="00E41DC9">
        <w:t>Do you agree with the proposed conditions for authorisation ending? If not, what would you change and why?</w:t>
      </w:r>
    </w:p>
    <w:p w14:paraId="049AC5D5" w14:textId="77777777" w:rsidR="00054811" w:rsidRDefault="0061134E" w:rsidP="00054811">
      <w:pPr>
        <w:pStyle w:val="ListParagraph"/>
        <w:numPr>
          <w:ilvl w:val="0"/>
          <w:numId w:val="2"/>
        </w:numPr>
        <w:spacing w:before="240"/>
        <w:ind w:left="454" w:hanging="454"/>
        <w:rPr>
          <w:sz w:val="20"/>
          <w:szCs w:val="20"/>
        </w:rPr>
      </w:pPr>
      <w:r w:rsidRPr="00054811">
        <w:rPr>
          <w:sz w:val="20"/>
          <w:szCs w:val="20"/>
        </w:rPr>
        <w:t xml:space="preserve">We do not support any regulation that specifies expiry conditions that </w:t>
      </w:r>
      <w:r w:rsidR="00BB5D3D" w:rsidRPr="00054811">
        <w:rPr>
          <w:sz w:val="20"/>
          <w:szCs w:val="20"/>
        </w:rPr>
        <w:t>would</w:t>
      </w:r>
      <w:r w:rsidRPr="00054811">
        <w:rPr>
          <w:sz w:val="20"/>
          <w:szCs w:val="20"/>
        </w:rPr>
        <w:t xml:space="preserve"> apply to all consent types.</w:t>
      </w:r>
      <w:r w:rsidR="00BB5D3D" w:rsidRPr="00054811">
        <w:rPr>
          <w:sz w:val="20"/>
          <w:szCs w:val="20"/>
        </w:rPr>
        <w:t xml:space="preserve"> Evidence from other jurisdictions suggests all attempts to create a rule for maximum durations and/or renewals have been problematic </w:t>
      </w:r>
      <w:r w:rsidR="00400FBA" w:rsidRPr="00054811">
        <w:rPr>
          <w:sz w:val="20"/>
          <w:szCs w:val="20"/>
        </w:rPr>
        <w:t>for</w:t>
      </w:r>
      <w:r w:rsidR="00BB5D3D" w:rsidRPr="00054811">
        <w:rPr>
          <w:sz w:val="20"/>
          <w:szCs w:val="20"/>
        </w:rPr>
        <w:t xml:space="preserve"> customers and create an unintended consequence whereby customers blindly renew.</w:t>
      </w:r>
    </w:p>
    <w:p w14:paraId="0214600F" w14:textId="1465131C" w:rsidR="00096304" w:rsidRPr="00054811" w:rsidRDefault="00BB5D3D" w:rsidP="00054811">
      <w:pPr>
        <w:pStyle w:val="ListParagraph"/>
        <w:numPr>
          <w:ilvl w:val="0"/>
          <w:numId w:val="2"/>
        </w:numPr>
        <w:spacing w:before="240"/>
        <w:ind w:left="454" w:hanging="454"/>
        <w:rPr>
          <w:sz w:val="20"/>
          <w:szCs w:val="20"/>
        </w:rPr>
      </w:pPr>
      <w:r w:rsidRPr="00054811">
        <w:rPr>
          <w:sz w:val="20"/>
          <w:szCs w:val="20"/>
        </w:rPr>
        <w:t>We do s</w:t>
      </w:r>
      <w:r w:rsidR="00802F6C" w:rsidRPr="00054811">
        <w:rPr>
          <w:sz w:val="20"/>
          <w:szCs w:val="20"/>
        </w:rPr>
        <w:t>upport customer</w:t>
      </w:r>
      <w:r w:rsidR="001C4739" w:rsidRPr="00054811">
        <w:rPr>
          <w:sz w:val="20"/>
          <w:szCs w:val="20"/>
        </w:rPr>
        <w:t>-</w:t>
      </w:r>
      <w:r w:rsidR="00802F6C" w:rsidRPr="00054811">
        <w:rPr>
          <w:sz w:val="20"/>
          <w:szCs w:val="20"/>
        </w:rPr>
        <w:t>defined consent durations and the ability to set event-based expiration behavior in technical standards. Consent expiry should be contextual</w:t>
      </w:r>
      <w:r w:rsidR="00802F6C" w:rsidRPr="00054811">
        <w:rPr>
          <w:sz w:val="20"/>
          <w:szCs w:val="20"/>
          <w:shd w:val="clear" w:color="auto" w:fill="FFFFFF"/>
        </w:rPr>
        <w:t>.</w:t>
      </w:r>
    </w:p>
    <w:p w14:paraId="00C86A76" w14:textId="093CCBD2" w:rsidR="00E02BC8" w:rsidRPr="00054811" w:rsidRDefault="0017279D" w:rsidP="00054811">
      <w:pPr>
        <w:pStyle w:val="Heading3"/>
      </w:pPr>
      <w:r w:rsidRPr="00E41DC9">
        <w:lastRenderedPageBreak/>
        <w:t>Q</w:t>
      </w:r>
      <w:r w:rsidR="00693693" w:rsidRPr="00E41DC9">
        <w:t xml:space="preserve">5. </w:t>
      </w:r>
      <w:r w:rsidR="00E02BC8" w:rsidRPr="00E41DC9">
        <w:t>How well do the proposed requirements in the draft law and regulations align with data governance tikanga relating to control, consent and accountability?</w:t>
      </w:r>
    </w:p>
    <w:p w14:paraId="50CD7249" w14:textId="661AA177" w:rsidR="000D2715" w:rsidRPr="00054811" w:rsidRDefault="00087D77" w:rsidP="00054811">
      <w:pPr>
        <w:pStyle w:val="BodyText"/>
        <w:numPr>
          <w:ilvl w:val="0"/>
          <w:numId w:val="2"/>
        </w:numPr>
        <w:spacing w:before="240"/>
        <w:ind w:left="454" w:hanging="454"/>
      </w:pPr>
      <w:r>
        <w:t xml:space="preserve">Please refer to </w:t>
      </w:r>
      <w:r w:rsidR="009630E8" w:rsidRPr="00AD2CBD">
        <w:t>quest</w:t>
      </w:r>
      <w:r w:rsidR="0016396E" w:rsidRPr="00AD2CBD">
        <w:t>ion 3</w:t>
      </w:r>
      <w:r w:rsidR="00CF2B83">
        <w:t xml:space="preserve"> </w:t>
      </w:r>
      <w:r w:rsidR="00415B64">
        <w:t>above and</w:t>
      </w:r>
      <w:r w:rsidR="00CF2B83">
        <w:t xml:space="preserve"> </w:t>
      </w:r>
      <w:r w:rsidR="003005B9">
        <w:t>the material in section 3 of our submission for more information.</w:t>
      </w:r>
    </w:p>
    <w:p w14:paraId="770BE397" w14:textId="2B313A0A" w:rsidR="00A6381C" w:rsidRPr="00054811" w:rsidRDefault="00693693" w:rsidP="00054811">
      <w:pPr>
        <w:pStyle w:val="Heading3"/>
      </w:pPr>
      <w:r w:rsidRPr="00E41DC9">
        <w:t xml:space="preserve">Q6. </w:t>
      </w:r>
      <w:r w:rsidR="00A6381C" w:rsidRPr="00E41DC9">
        <w:t>What are your views on the proposed obligations on data holders and accredited requestors in relation to consent, control, and accountability? Should any of them be changed? Is there anything missing?</w:t>
      </w:r>
    </w:p>
    <w:p w14:paraId="52EB4302" w14:textId="2B15389F" w:rsidR="00A6381C" w:rsidRPr="00054811" w:rsidRDefault="00E02BC8" w:rsidP="00054811">
      <w:pPr>
        <w:pStyle w:val="BodyText"/>
        <w:numPr>
          <w:ilvl w:val="0"/>
          <w:numId w:val="2"/>
        </w:numPr>
        <w:spacing w:before="240"/>
        <w:ind w:left="454" w:hanging="454"/>
        <w:rPr>
          <w:szCs w:val="16"/>
        </w:rPr>
      </w:pPr>
      <w:r w:rsidRPr="00E41DC9">
        <w:t xml:space="preserve">The </w:t>
      </w:r>
      <w:r w:rsidR="00693693" w:rsidRPr="00E41DC9">
        <w:t>Bill</w:t>
      </w:r>
      <w:r w:rsidRPr="00E41DC9">
        <w:t xml:space="preserve"> states that data holders and accredited requestors must have systems in place to allow customers to view or end the authorisation. </w:t>
      </w:r>
      <w:r w:rsidR="00693693" w:rsidRPr="00E41DC9">
        <w:t>F</w:t>
      </w:r>
      <w:r w:rsidRPr="00E41DC9">
        <w:t>rom a customer perspective, the</w:t>
      </w:r>
      <w:r w:rsidR="00693693" w:rsidRPr="00E41DC9">
        <w:t>re</w:t>
      </w:r>
      <w:r w:rsidRPr="00E41DC9">
        <w:t xml:space="preserve"> </w:t>
      </w:r>
      <w:r w:rsidR="0017399F" w:rsidRPr="00E41DC9">
        <w:t>needs to be the</w:t>
      </w:r>
      <w:r w:rsidRPr="00E41DC9">
        <w:t xml:space="preserve"> ability to view, amend (within the limitations of the regulations or standards), or end </w:t>
      </w:r>
      <w:r w:rsidR="00DC62F8">
        <w:t xml:space="preserve">the </w:t>
      </w:r>
      <w:r w:rsidR="001D20CF">
        <w:t>authorization.</w:t>
      </w:r>
    </w:p>
    <w:p w14:paraId="35A76948" w14:textId="7D46545C" w:rsidR="00A6381C" w:rsidRPr="00054811" w:rsidRDefault="00E02BC8" w:rsidP="00054811">
      <w:pPr>
        <w:pStyle w:val="BodyText"/>
        <w:numPr>
          <w:ilvl w:val="0"/>
          <w:numId w:val="2"/>
        </w:numPr>
        <w:spacing w:before="240"/>
        <w:ind w:left="454" w:hanging="454"/>
        <w:rPr>
          <w:szCs w:val="16"/>
        </w:rPr>
      </w:pPr>
      <w:r w:rsidRPr="00E41DC9">
        <w:t xml:space="preserve">Adding “amend” is important as it reflects an important customer </w:t>
      </w:r>
      <w:r w:rsidR="009C54D6">
        <w:t>and</w:t>
      </w:r>
      <w:r w:rsidRPr="00E41DC9">
        <w:t xml:space="preserve"> system </w:t>
      </w:r>
      <w:r w:rsidR="009C54D6">
        <w:t>need</w:t>
      </w:r>
      <w:r w:rsidRPr="00E41DC9">
        <w:t xml:space="preserve">. </w:t>
      </w:r>
      <w:r w:rsidR="006B4D74" w:rsidRPr="00E41DC9">
        <w:t>A system may</w:t>
      </w:r>
      <w:r w:rsidRPr="00E41DC9">
        <w:t xml:space="preserve"> respond to a request for amendment by ending the original authorisation and creating a new one according to the customer instructions.</w:t>
      </w:r>
    </w:p>
    <w:p w14:paraId="039B9FB4" w14:textId="52B6E302" w:rsidR="00A6381C" w:rsidRPr="00054811" w:rsidRDefault="00E02BC8" w:rsidP="00054811">
      <w:pPr>
        <w:pStyle w:val="BodyText"/>
        <w:numPr>
          <w:ilvl w:val="0"/>
          <w:numId w:val="2"/>
        </w:numPr>
        <w:spacing w:before="240"/>
        <w:ind w:left="454" w:hanging="454"/>
        <w:rPr>
          <w:szCs w:val="16"/>
        </w:rPr>
      </w:pPr>
      <w:r w:rsidRPr="00E41DC9">
        <w:t>Customers who consent to direct access should have</w:t>
      </w:r>
      <w:r w:rsidR="007C68C6" w:rsidRPr="00E41DC9">
        <w:t xml:space="preserve"> to </w:t>
      </w:r>
      <w:r w:rsidRPr="00E41DC9">
        <w:t>accept greater responsibilities for the safety and security of systems, managing their own access safely, authorising individuals to act on behalf of entities and staying compliant with bank account authority rules.</w:t>
      </w:r>
    </w:p>
    <w:p w14:paraId="3CD4B94E" w14:textId="25CE81EC" w:rsidR="00DF6D17" w:rsidRPr="00054811" w:rsidRDefault="00E02BC8" w:rsidP="00054811">
      <w:pPr>
        <w:pStyle w:val="BodyText"/>
        <w:numPr>
          <w:ilvl w:val="0"/>
          <w:numId w:val="2"/>
        </w:numPr>
        <w:spacing w:before="240"/>
        <w:ind w:left="454" w:hanging="454"/>
        <w:rPr>
          <w:szCs w:val="16"/>
        </w:rPr>
      </w:pPr>
      <w:r w:rsidRPr="00E41DC9">
        <w:t xml:space="preserve">Where an outsourced provider is named in a consent, the outsourced provider should become liable for their own acts </w:t>
      </w:r>
      <w:r w:rsidR="00CD597D" w:rsidRPr="00E41DC9">
        <w:t>or</w:t>
      </w:r>
      <w:r w:rsidRPr="00E41DC9">
        <w:t xml:space="preserve"> omissions. Currently cl</w:t>
      </w:r>
      <w:r w:rsidR="00073169">
        <w:t>ause</w:t>
      </w:r>
      <w:r w:rsidRPr="00E41DC9">
        <w:t xml:space="preserve"> 24(3) </w:t>
      </w:r>
      <w:r w:rsidR="006E1920">
        <w:t>effectively makes</w:t>
      </w:r>
      <w:r w:rsidRPr="00E41DC9">
        <w:t xml:space="preserve"> the regulated entity responsible for the outsourced provider.</w:t>
      </w:r>
    </w:p>
    <w:p w14:paraId="0BE015DE" w14:textId="2008A435" w:rsidR="007B1CE3" w:rsidRPr="00E41DC9" w:rsidRDefault="000375A9" w:rsidP="00054811">
      <w:pPr>
        <w:pStyle w:val="Heading3"/>
      </w:pPr>
      <w:r w:rsidRPr="00E41DC9">
        <w:t>Other</w:t>
      </w:r>
      <w:r w:rsidR="00054811">
        <w:t xml:space="preserve"> comments</w:t>
      </w:r>
    </w:p>
    <w:p w14:paraId="5DA12AAC" w14:textId="28D2A32F" w:rsidR="000375A9" w:rsidRPr="00054811" w:rsidRDefault="00C66CBE" w:rsidP="00054811">
      <w:pPr>
        <w:pStyle w:val="BodyText"/>
        <w:numPr>
          <w:ilvl w:val="0"/>
          <w:numId w:val="2"/>
        </w:numPr>
        <w:spacing w:before="240"/>
        <w:ind w:left="454" w:hanging="454"/>
        <w:rPr>
          <w:b/>
          <w:bCs/>
          <w:sz w:val="22"/>
          <w:szCs w:val="18"/>
        </w:rPr>
      </w:pPr>
      <w:r>
        <w:t xml:space="preserve">Existing </w:t>
      </w:r>
      <w:r w:rsidR="000375A9">
        <w:t>K</w:t>
      </w:r>
      <w:r>
        <w:t xml:space="preserve">now </w:t>
      </w:r>
      <w:r w:rsidR="000375A9">
        <w:t>Y</w:t>
      </w:r>
      <w:r>
        <w:t xml:space="preserve">our </w:t>
      </w:r>
      <w:r w:rsidR="000375A9">
        <w:t>C</w:t>
      </w:r>
      <w:r>
        <w:t>ustomer</w:t>
      </w:r>
      <w:r w:rsidR="00054811">
        <w:t xml:space="preserve"> (KYC)</w:t>
      </w:r>
      <w:r>
        <w:t xml:space="preserve"> and</w:t>
      </w:r>
      <w:r w:rsidR="000375A9">
        <w:t xml:space="preserve"> </w:t>
      </w:r>
      <w:r>
        <w:t xml:space="preserve">Customer </w:t>
      </w:r>
      <w:r w:rsidR="000375A9" w:rsidDel="00C66CBE">
        <w:t>Due</w:t>
      </w:r>
      <w:r w:rsidR="000375A9">
        <w:t xml:space="preserve"> Diligence </w:t>
      </w:r>
      <w:r w:rsidR="00054811">
        <w:t xml:space="preserve">(CDD) </w:t>
      </w:r>
      <w:r w:rsidR="000375A9">
        <w:t xml:space="preserve">regulations create complexity for the </w:t>
      </w:r>
      <w:r w:rsidR="00170318">
        <w:t>Bill</w:t>
      </w:r>
      <w:r w:rsidR="000375A9">
        <w:t xml:space="preserve"> that requires </w:t>
      </w:r>
      <w:r w:rsidR="00AA4CA3">
        <w:t xml:space="preserve">careful </w:t>
      </w:r>
      <w:r w:rsidR="007F5271">
        <w:t>consideration</w:t>
      </w:r>
      <w:r w:rsidR="00170318">
        <w:t xml:space="preserve">. There </w:t>
      </w:r>
      <w:r w:rsidR="006E5F70">
        <w:t>may</w:t>
      </w:r>
      <w:r w:rsidR="00170318">
        <w:t xml:space="preserve"> be other specific financial service regulations that should be considered</w:t>
      </w:r>
      <w:r w:rsidR="0053779C">
        <w:t xml:space="preserve"> but these have not been identified in our analysis</w:t>
      </w:r>
      <w:r w:rsidR="000E2B28">
        <w:t xml:space="preserve"> given the truncated consultation period</w:t>
      </w:r>
      <w:r w:rsidR="0053779C">
        <w:t>.</w:t>
      </w:r>
    </w:p>
    <w:p w14:paraId="264B97A2" w14:textId="77777777" w:rsidR="00867E04" w:rsidRPr="00E41DC9" w:rsidRDefault="00867E04" w:rsidP="007B1CE3">
      <w:pPr>
        <w:pStyle w:val="BodyText"/>
        <w:spacing w:before="7"/>
        <w:rPr>
          <w:b/>
          <w:bCs/>
          <w:spacing w:val="-2"/>
          <w:sz w:val="32"/>
          <w:szCs w:val="32"/>
        </w:rPr>
        <w:sectPr w:rsidR="00867E04" w:rsidRPr="00E41DC9">
          <w:pgSz w:w="11910" w:h="16840"/>
          <w:pgMar w:top="1340" w:right="1260" w:bottom="1080" w:left="1140" w:header="0" w:footer="881" w:gutter="0"/>
          <w:cols w:space="720"/>
        </w:sectPr>
      </w:pPr>
    </w:p>
    <w:p w14:paraId="179E09F4" w14:textId="5C641C00" w:rsidR="007B1CE3" w:rsidRPr="00E41DC9" w:rsidRDefault="00C27EF7" w:rsidP="001D20CF">
      <w:pPr>
        <w:pStyle w:val="Heading2"/>
        <w:rPr>
          <w:sz w:val="22"/>
          <w:szCs w:val="18"/>
        </w:rPr>
      </w:pPr>
      <w:r w:rsidRPr="00E41DC9">
        <w:lastRenderedPageBreak/>
        <w:t xml:space="preserve">Care during exchange: </w:t>
      </w:r>
      <w:r w:rsidR="0053779C" w:rsidRPr="00E41DC9">
        <w:t>S</w:t>
      </w:r>
      <w:r w:rsidRPr="00E41DC9">
        <w:t>tandards</w:t>
      </w:r>
    </w:p>
    <w:p w14:paraId="2E0E4717" w14:textId="7B068BA7" w:rsidR="00B0338B" w:rsidRPr="00E41DC9" w:rsidRDefault="006B4D74" w:rsidP="001D20CF">
      <w:pPr>
        <w:pStyle w:val="Heading3"/>
      </w:pPr>
      <w:r w:rsidRPr="0BBA2E7D">
        <w:t xml:space="preserve">Q7. </w:t>
      </w:r>
      <w:r w:rsidR="00C27EF7" w:rsidRPr="0BBA2E7D">
        <w:t>Do you think the procedural requirements for making standards are appropriate? What else should be considered?</w:t>
      </w:r>
    </w:p>
    <w:p w14:paraId="01E8AC0A" w14:textId="7D3783D6" w:rsidR="00B0338B" w:rsidRPr="005B16AC" w:rsidRDefault="00B0338B" w:rsidP="001D20CF">
      <w:pPr>
        <w:pStyle w:val="BodyText"/>
        <w:numPr>
          <w:ilvl w:val="0"/>
          <w:numId w:val="2"/>
        </w:numPr>
        <w:spacing w:before="240"/>
        <w:ind w:left="360" w:hanging="454"/>
      </w:pPr>
      <w:r w:rsidRPr="005B16AC">
        <w:t xml:space="preserve">The </w:t>
      </w:r>
      <w:r w:rsidRPr="00E41DC9">
        <w:t>s</w:t>
      </w:r>
      <w:r w:rsidRPr="005B16AC">
        <w:t>tandards are described as technical standards</w:t>
      </w:r>
      <w:r w:rsidR="003B47D4">
        <w:t xml:space="preserve"> and </w:t>
      </w:r>
      <w:r w:rsidRPr="00E41DC9">
        <w:t>is</w:t>
      </w:r>
      <w:r w:rsidRPr="005B16AC">
        <w:t xml:space="preserve"> implied they will include customer consent requirements.</w:t>
      </w:r>
      <w:r w:rsidRPr="00E41DC9">
        <w:t xml:space="preserve"> </w:t>
      </w:r>
      <w:r w:rsidR="00810EAB">
        <w:t>In practice, t</w:t>
      </w:r>
      <w:r w:rsidRPr="005B16AC">
        <w:t>h</w:t>
      </w:r>
      <w:r w:rsidR="00AA4074">
        <w:t>ere are multiple</w:t>
      </w:r>
      <w:r w:rsidRPr="005B16AC">
        <w:t xml:space="preserve"> categories of standards </w:t>
      </w:r>
      <w:r w:rsidR="00CF4B5D">
        <w:t xml:space="preserve">that </w:t>
      </w:r>
      <w:r w:rsidR="000E2B28">
        <w:t>need to be</w:t>
      </w:r>
      <w:r w:rsidRPr="005B16AC">
        <w:t xml:space="preserve"> delivered</w:t>
      </w:r>
      <w:r w:rsidR="00CF4B5D">
        <w:t xml:space="preserve">, </w:t>
      </w:r>
      <w:r w:rsidR="00810EAB">
        <w:t>including</w:t>
      </w:r>
      <w:r w:rsidRPr="005B16AC">
        <w:t>:</w:t>
      </w:r>
    </w:p>
    <w:p w14:paraId="561CB554" w14:textId="0F5A1063" w:rsidR="00B0338B" w:rsidRPr="005B16AC" w:rsidRDefault="00B0338B" w:rsidP="00B0338B">
      <w:pPr>
        <w:pStyle w:val="BodyText"/>
        <w:numPr>
          <w:ilvl w:val="0"/>
          <w:numId w:val="13"/>
        </w:numPr>
        <w:ind w:left="720"/>
      </w:pPr>
      <w:r w:rsidRPr="005B16AC">
        <w:t xml:space="preserve">Technical </w:t>
      </w:r>
      <w:r w:rsidR="00810EAB">
        <w:t>s</w:t>
      </w:r>
      <w:r w:rsidRPr="005B16AC">
        <w:t xml:space="preserve">tandards </w:t>
      </w:r>
      <w:r w:rsidR="00810EAB">
        <w:t>–</w:t>
      </w:r>
      <w:r w:rsidRPr="005B16AC">
        <w:t xml:space="preserve"> </w:t>
      </w:r>
      <w:r w:rsidR="00810EAB">
        <w:t>covering s</w:t>
      </w:r>
      <w:r w:rsidRPr="005B16AC">
        <w:t xml:space="preserve">ecurity and functional API specifications, including event notifications between regulated entities. </w:t>
      </w:r>
    </w:p>
    <w:p w14:paraId="26652C1D" w14:textId="07963526" w:rsidR="00B0338B" w:rsidRPr="005B16AC" w:rsidRDefault="00B0338B" w:rsidP="00B0338B">
      <w:pPr>
        <w:pStyle w:val="BodyText"/>
        <w:numPr>
          <w:ilvl w:val="0"/>
          <w:numId w:val="13"/>
        </w:numPr>
        <w:ind w:left="720"/>
      </w:pPr>
      <w:r w:rsidRPr="005B16AC">
        <w:t xml:space="preserve">Customer </w:t>
      </w:r>
      <w:r w:rsidR="00810EAB">
        <w:t>s</w:t>
      </w:r>
      <w:r w:rsidRPr="005B16AC">
        <w:t xml:space="preserve">tandards </w:t>
      </w:r>
      <w:r w:rsidR="00810EAB">
        <w:t>–</w:t>
      </w:r>
      <w:r w:rsidRPr="005B16AC">
        <w:t xml:space="preserve"> </w:t>
      </w:r>
      <w:r w:rsidR="00810EAB">
        <w:t>covering o</w:t>
      </w:r>
      <w:r w:rsidRPr="005B16AC">
        <w:t xml:space="preserve">bligations on regulated entities to provide for express authorisation, customer control, </w:t>
      </w:r>
      <w:r w:rsidR="002B1057">
        <w:t xml:space="preserve">and </w:t>
      </w:r>
      <w:r w:rsidRPr="005B16AC">
        <w:t xml:space="preserve">disclosures. </w:t>
      </w:r>
      <w:r w:rsidRPr="00E41DC9">
        <w:t xml:space="preserve">This may include </w:t>
      </w:r>
      <w:r w:rsidRPr="005B16AC">
        <w:t>customer experience,</w:t>
      </w:r>
      <w:r w:rsidRPr="00E41DC9">
        <w:t xml:space="preserve"> and reference</w:t>
      </w:r>
      <w:r w:rsidRPr="005B16AC">
        <w:t xml:space="preserve"> consistent customer terminology</w:t>
      </w:r>
      <w:r w:rsidRPr="00E41DC9">
        <w:t>.</w:t>
      </w:r>
    </w:p>
    <w:p w14:paraId="26CF0047" w14:textId="62A77C2B" w:rsidR="00B0338B" w:rsidRPr="005B16AC" w:rsidRDefault="00B0338B" w:rsidP="00494C31">
      <w:pPr>
        <w:pStyle w:val="BodyText"/>
        <w:numPr>
          <w:ilvl w:val="0"/>
          <w:numId w:val="13"/>
        </w:numPr>
        <w:ind w:left="720"/>
      </w:pPr>
      <w:r w:rsidRPr="005B16AC">
        <w:t xml:space="preserve">Operational </w:t>
      </w:r>
      <w:r w:rsidR="00810EAB">
        <w:t>s</w:t>
      </w:r>
      <w:r w:rsidRPr="005B16AC">
        <w:t xml:space="preserve">tandards </w:t>
      </w:r>
      <w:r w:rsidR="00810EAB">
        <w:t>–</w:t>
      </w:r>
      <w:r w:rsidRPr="005B16AC">
        <w:t xml:space="preserve"> </w:t>
      </w:r>
      <w:r w:rsidR="00810EAB">
        <w:t>covering o</w:t>
      </w:r>
      <w:r w:rsidRPr="005B16AC">
        <w:t>bligations on regulated entities, including cl</w:t>
      </w:r>
      <w:r w:rsidR="004B2625">
        <w:t>ause</w:t>
      </w:r>
      <w:r w:rsidRPr="005B16AC">
        <w:t xml:space="preserve"> 26</w:t>
      </w:r>
      <w:r w:rsidR="004B2625">
        <w:t>(</w:t>
      </w:r>
      <w:r w:rsidRPr="005B16AC">
        <w:t>2</w:t>
      </w:r>
      <w:r w:rsidR="004B2625">
        <w:t>)</w:t>
      </w:r>
      <w:r w:rsidRPr="005B16AC">
        <w:t>, reporting, defect management, disputes between regulated entities, obligations on behalf of secondary users and outsourced providers</w:t>
      </w:r>
      <w:r w:rsidRPr="00E41DC9">
        <w:t>.</w:t>
      </w:r>
    </w:p>
    <w:p w14:paraId="714EDA3B" w14:textId="5D4C053C" w:rsidR="004F324C" w:rsidRDefault="001E19BF" w:rsidP="00487D99">
      <w:pPr>
        <w:pStyle w:val="BodyText"/>
        <w:numPr>
          <w:ilvl w:val="0"/>
          <w:numId w:val="2"/>
        </w:numPr>
        <w:spacing w:before="240"/>
        <w:ind w:left="454" w:hanging="454"/>
      </w:pPr>
      <w:r>
        <w:t xml:space="preserve">Over the past </w:t>
      </w:r>
      <w:r w:rsidR="00E14858">
        <w:t xml:space="preserve">four </w:t>
      </w:r>
      <w:r>
        <w:t>years</w:t>
      </w:r>
      <w:r w:rsidR="00E14858">
        <w:t>,</w:t>
      </w:r>
      <w:r>
        <w:t xml:space="preserve"> we have </w:t>
      </w:r>
      <w:r w:rsidR="00C901BB">
        <w:t>well-</w:t>
      </w:r>
      <w:r>
        <w:t>developed and proven</w:t>
      </w:r>
      <w:r w:rsidR="004B2625">
        <w:t xml:space="preserve"> </w:t>
      </w:r>
      <w:r w:rsidR="340C12A3">
        <w:t>mechanisms</w:t>
      </w:r>
      <w:r w:rsidR="37C5591F">
        <w:t xml:space="preserve"> </w:t>
      </w:r>
      <w:r>
        <w:t xml:space="preserve">for </w:t>
      </w:r>
      <w:r w:rsidR="37C5591F">
        <w:t>develop</w:t>
      </w:r>
      <w:r w:rsidR="7635D97D">
        <w:t>ing</w:t>
      </w:r>
      <w:r w:rsidR="37C5591F">
        <w:t xml:space="preserve"> and maintain</w:t>
      </w:r>
      <w:r w:rsidR="41C5317B">
        <w:t>ing</w:t>
      </w:r>
      <w:r w:rsidR="37C5591F">
        <w:t xml:space="preserve"> </w:t>
      </w:r>
      <w:r w:rsidR="3D131F15">
        <w:t xml:space="preserve">robust </w:t>
      </w:r>
      <w:r w:rsidR="37C5591F">
        <w:t>standards</w:t>
      </w:r>
      <w:r w:rsidR="6825A1EF">
        <w:t>, guidelines</w:t>
      </w:r>
      <w:r w:rsidR="0097005F">
        <w:t>,</w:t>
      </w:r>
      <w:r w:rsidR="6825A1EF">
        <w:t xml:space="preserve"> and operational rules within </w:t>
      </w:r>
      <w:r>
        <w:t xml:space="preserve">each of the </w:t>
      </w:r>
      <w:r w:rsidR="6825A1EF">
        <w:t xml:space="preserve">categories </w:t>
      </w:r>
      <w:r w:rsidR="00E233AF">
        <w:t>mentioned</w:t>
      </w:r>
      <w:r w:rsidR="6825A1EF">
        <w:t xml:space="preserve"> above.</w:t>
      </w:r>
    </w:p>
    <w:p w14:paraId="7F3F7404" w14:textId="357EF3F7" w:rsidR="6C3E4579" w:rsidRDefault="00E45737" w:rsidP="00487D99">
      <w:pPr>
        <w:pStyle w:val="BodyText"/>
        <w:numPr>
          <w:ilvl w:val="0"/>
          <w:numId w:val="2"/>
        </w:numPr>
        <w:spacing w:before="240"/>
        <w:ind w:left="454" w:hanging="454"/>
      </w:pPr>
      <w:r>
        <w:t>Furt</w:t>
      </w:r>
      <w:r w:rsidR="00B34341">
        <w:t xml:space="preserve">her to </w:t>
      </w:r>
      <w:r w:rsidR="37C5591F">
        <w:t>section</w:t>
      </w:r>
      <w:r w:rsidR="002031A3">
        <w:t xml:space="preserve"> </w:t>
      </w:r>
      <w:r w:rsidR="003A5415">
        <w:t xml:space="preserve">3 </w:t>
      </w:r>
      <w:r w:rsidR="002031A3">
        <w:t>of our submission</w:t>
      </w:r>
      <w:r w:rsidR="00910D6F">
        <w:t>,</w:t>
      </w:r>
      <w:r w:rsidR="001F16F0">
        <w:t xml:space="preserve"> where more information </w:t>
      </w:r>
      <w:r w:rsidR="00F31AF3">
        <w:t>is available</w:t>
      </w:r>
      <w:r w:rsidR="00651EF9">
        <w:t>,</w:t>
      </w:r>
      <w:r w:rsidR="37C5591F">
        <w:t xml:space="preserve"> </w:t>
      </w:r>
      <w:r w:rsidR="00100BAE">
        <w:t xml:space="preserve">we </w:t>
      </w:r>
      <w:r w:rsidR="4F28541E">
        <w:t>reiterate</w:t>
      </w:r>
      <w:r w:rsidR="00100BAE">
        <w:t xml:space="preserve"> the </w:t>
      </w:r>
      <w:r w:rsidR="00B66C6C">
        <w:t>importance</w:t>
      </w:r>
      <w:r w:rsidR="00100BAE">
        <w:t xml:space="preserve"> </w:t>
      </w:r>
      <w:r w:rsidR="00706DDA">
        <w:t>of standa</w:t>
      </w:r>
      <w:r w:rsidR="00B66C6C">
        <w:t>rds management</w:t>
      </w:r>
      <w:r w:rsidR="00910D6F">
        <w:t xml:space="preserve"> as </w:t>
      </w:r>
      <w:r w:rsidR="0044509B">
        <w:t>a</w:t>
      </w:r>
      <w:r w:rsidR="00910D6F">
        <w:t xml:space="preserve"> function </w:t>
      </w:r>
      <w:r w:rsidR="0044509B">
        <w:t>allied</w:t>
      </w:r>
      <w:r w:rsidR="00910D6F">
        <w:t xml:space="preserve"> </w:t>
      </w:r>
      <w:r w:rsidR="0044509B">
        <w:t xml:space="preserve">with </w:t>
      </w:r>
      <w:r w:rsidR="00910D6F">
        <w:t>standards development</w:t>
      </w:r>
      <w:r w:rsidR="00494C31">
        <w:t>.</w:t>
      </w:r>
    </w:p>
    <w:p w14:paraId="7A522E5C" w14:textId="52275BCE" w:rsidR="00C27EF7" w:rsidRPr="00BC057B" w:rsidRDefault="0007298F" w:rsidP="00BC057B">
      <w:pPr>
        <w:pStyle w:val="Heading3"/>
      </w:pPr>
      <w:r w:rsidRPr="00E41DC9">
        <w:t xml:space="preserve">Q8. </w:t>
      </w:r>
      <w:r w:rsidR="00C27EF7" w:rsidRPr="00E41DC9">
        <w:t>Do you think the draft law is clear enough about how its storage and security requirements interact with the Privacy Act?</w:t>
      </w:r>
    </w:p>
    <w:p w14:paraId="0A9D7476" w14:textId="52DB14D9" w:rsidR="001C2DCF" w:rsidRPr="007E2B8C" w:rsidRDefault="009D6CFC" w:rsidP="007E2B8C">
      <w:pPr>
        <w:pStyle w:val="BodyText"/>
        <w:numPr>
          <w:ilvl w:val="0"/>
          <w:numId w:val="2"/>
        </w:numPr>
        <w:spacing w:before="240"/>
        <w:ind w:left="454" w:hanging="454"/>
        <w:rPr>
          <w:szCs w:val="16"/>
        </w:rPr>
      </w:pPr>
      <w:r>
        <w:t>The</w:t>
      </w:r>
      <w:r w:rsidR="00D14C68">
        <w:t xml:space="preserve"> </w:t>
      </w:r>
      <w:r w:rsidR="000D1158">
        <w:t xml:space="preserve">draft law is </w:t>
      </w:r>
      <w:r>
        <w:t>not sufficiently clear</w:t>
      </w:r>
      <w:r w:rsidR="000D1158">
        <w:t xml:space="preserve">. </w:t>
      </w:r>
      <w:r>
        <w:t>We</w:t>
      </w:r>
      <w:r w:rsidDel="00201D65">
        <w:t xml:space="preserve"> </w:t>
      </w:r>
      <w:r w:rsidR="00201D65">
        <w:t>would like</w:t>
      </w:r>
      <w:r>
        <w:t xml:space="preserve"> to </w:t>
      </w:r>
      <w:r w:rsidR="009E5DF9">
        <w:t>see more clarification and definition of known uses of data and/or ethical use</w:t>
      </w:r>
      <w:r>
        <w:t>s</w:t>
      </w:r>
      <w:r w:rsidR="009E5DF9">
        <w:t xml:space="preserve"> of data.</w:t>
      </w:r>
    </w:p>
    <w:p w14:paraId="43925993" w14:textId="438D2BE8" w:rsidR="001C2DCF" w:rsidRPr="00E41DC9" w:rsidRDefault="00AA09F1" w:rsidP="007E2B8C">
      <w:pPr>
        <w:pStyle w:val="BodyText"/>
        <w:numPr>
          <w:ilvl w:val="0"/>
          <w:numId w:val="2"/>
        </w:numPr>
        <w:spacing w:before="240"/>
        <w:ind w:left="454" w:hanging="454"/>
        <w:rPr>
          <w:szCs w:val="16"/>
        </w:rPr>
      </w:pPr>
      <w:r>
        <w:t>There</w:t>
      </w:r>
      <w:r w:rsidR="0061343B">
        <w:t xml:space="preserve"> are </w:t>
      </w:r>
      <w:r w:rsidR="001C2DCF">
        <w:t xml:space="preserve">scenarios where data can be held after </w:t>
      </w:r>
      <w:r w:rsidR="006A3A31">
        <w:t xml:space="preserve">a </w:t>
      </w:r>
      <w:r w:rsidR="001C2DCF">
        <w:t>service</w:t>
      </w:r>
      <w:r w:rsidR="0061343B">
        <w:t xml:space="preserve"> </w:t>
      </w:r>
      <w:r w:rsidR="007B22FA">
        <w:t>and</w:t>
      </w:r>
      <w:r w:rsidR="006A3A31">
        <w:t xml:space="preserve"> </w:t>
      </w:r>
      <w:r w:rsidR="001C2DCF">
        <w:t xml:space="preserve">consent </w:t>
      </w:r>
      <w:r w:rsidR="006A3A31">
        <w:t xml:space="preserve">is </w:t>
      </w:r>
      <w:r w:rsidR="001C2DCF">
        <w:t>revoked</w:t>
      </w:r>
      <w:r w:rsidR="00802E00">
        <w:t>.</w:t>
      </w:r>
      <w:r w:rsidR="002F56D7">
        <w:t xml:space="preserve"> </w:t>
      </w:r>
      <w:r w:rsidR="00C9386E">
        <w:t xml:space="preserve">The Bill and regulations should </w:t>
      </w:r>
      <w:r w:rsidR="002C38A8">
        <w:t>consider</w:t>
      </w:r>
      <w:r w:rsidR="001C2DCF">
        <w:t xml:space="preserve"> whether </w:t>
      </w:r>
      <w:r w:rsidR="00C9386E">
        <w:t xml:space="preserve">a </w:t>
      </w:r>
      <w:r w:rsidR="002C38A8">
        <w:t>customer</w:t>
      </w:r>
      <w:r w:rsidR="001C2DCF">
        <w:t xml:space="preserve"> ha</w:t>
      </w:r>
      <w:r w:rsidR="00C9386E">
        <w:t>s</w:t>
      </w:r>
      <w:r w:rsidR="001C2DCF">
        <w:t xml:space="preserve"> consented to </w:t>
      </w:r>
      <w:r w:rsidR="000425DF">
        <w:t xml:space="preserve">storage and </w:t>
      </w:r>
      <w:r w:rsidR="00CB27C2">
        <w:t xml:space="preserve">data </w:t>
      </w:r>
      <w:r w:rsidR="00811257">
        <w:t xml:space="preserve">use </w:t>
      </w:r>
      <w:r w:rsidR="00CB27C2">
        <w:t xml:space="preserve">for </w:t>
      </w:r>
      <w:r w:rsidR="001C2DCF">
        <w:t>purpose</w:t>
      </w:r>
      <w:r w:rsidR="00CB27C2">
        <w:t>s</w:t>
      </w:r>
      <w:r w:rsidR="001C2DCF">
        <w:t xml:space="preserve"> beyond the original service</w:t>
      </w:r>
      <w:r w:rsidR="0009565C">
        <w:t>.</w:t>
      </w:r>
      <w:r w:rsidR="002C38A8">
        <w:t xml:space="preserve"> The</w:t>
      </w:r>
      <w:r w:rsidR="00593CF5">
        <w:t xml:space="preserve"> Bill </w:t>
      </w:r>
      <w:r w:rsidR="002D3E1F">
        <w:t>needs to address</w:t>
      </w:r>
      <w:r w:rsidR="00956DCE">
        <w:t>:</w:t>
      </w:r>
    </w:p>
    <w:p w14:paraId="26ECA15E" w14:textId="05BBA7F1" w:rsidR="001C2DCF" w:rsidRPr="00E41DC9" w:rsidRDefault="00BD713A" w:rsidP="00746A54">
      <w:pPr>
        <w:pStyle w:val="BodyText"/>
        <w:numPr>
          <w:ilvl w:val="0"/>
          <w:numId w:val="6"/>
        </w:numPr>
        <w:spacing w:before="7"/>
        <w:rPr>
          <w:szCs w:val="16"/>
        </w:rPr>
      </w:pPr>
      <w:r w:rsidRPr="00E41DC9">
        <w:rPr>
          <w:szCs w:val="16"/>
        </w:rPr>
        <w:t>I</w:t>
      </w:r>
      <w:r w:rsidR="001C2DCF" w:rsidRPr="00E41DC9">
        <w:rPr>
          <w:szCs w:val="16"/>
        </w:rPr>
        <w:t xml:space="preserve">s </w:t>
      </w:r>
      <w:r w:rsidR="00593CF5" w:rsidRPr="00E41DC9">
        <w:rPr>
          <w:szCs w:val="16"/>
        </w:rPr>
        <w:t xml:space="preserve">there a </w:t>
      </w:r>
      <w:r w:rsidR="001C2DCF" w:rsidRPr="00E41DC9">
        <w:rPr>
          <w:szCs w:val="16"/>
        </w:rPr>
        <w:t>lawful reason</w:t>
      </w:r>
      <w:r w:rsidR="00593CF5" w:rsidRPr="00E41DC9">
        <w:rPr>
          <w:szCs w:val="16"/>
        </w:rPr>
        <w:t xml:space="preserve"> to retain the data</w:t>
      </w:r>
      <w:r w:rsidR="00956DCE" w:rsidRPr="00E41DC9">
        <w:rPr>
          <w:szCs w:val="16"/>
        </w:rPr>
        <w:t xml:space="preserve"> beyond consent</w:t>
      </w:r>
      <w:r w:rsidR="00593CF5" w:rsidRPr="00E41DC9">
        <w:rPr>
          <w:szCs w:val="16"/>
        </w:rPr>
        <w:t>?</w:t>
      </w:r>
    </w:p>
    <w:p w14:paraId="3BDA85A3" w14:textId="3B33876D" w:rsidR="007B5AF4" w:rsidRPr="00E41DC9" w:rsidRDefault="008626AF" w:rsidP="00746A54">
      <w:pPr>
        <w:pStyle w:val="BodyText"/>
        <w:numPr>
          <w:ilvl w:val="0"/>
          <w:numId w:val="6"/>
        </w:numPr>
        <w:spacing w:before="7"/>
        <w:rPr>
          <w:szCs w:val="16"/>
        </w:rPr>
      </w:pPr>
      <w:r>
        <w:rPr>
          <w:szCs w:val="16"/>
        </w:rPr>
        <w:t>What disclosures are required</w:t>
      </w:r>
      <w:r w:rsidR="00FE17FC">
        <w:rPr>
          <w:szCs w:val="16"/>
        </w:rPr>
        <w:t xml:space="preserve"> and how </w:t>
      </w:r>
      <w:r w:rsidR="00F068C2">
        <w:rPr>
          <w:szCs w:val="16"/>
        </w:rPr>
        <w:t>transparent</w:t>
      </w:r>
      <w:r w:rsidR="00F13148">
        <w:rPr>
          <w:szCs w:val="16"/>
        </w:rPr>
        <w:t xml:space="preserve"> are they to a customer</w:t>
      </w:r>
      <w:r w:rsidR="00934988">
        <w:rPr>
          <w:szCs w:val="16"/>
        </w:rPr>
        <w:t>.</w:t>
      </w:r>
    </w:p>
    <w:p w14:paraId="65A81029" w14:textId="0882C647" w:rsidR="001C2DCF" w:rsidRPr="007E2B8C" w:rsidRDefault="00BD713A" w:rsidP="00CE78BF">
      <w:pPr>
        <w:pStyle w:val="BodyText"/>
        <w:numPr>
          <w:ilvl w:val="0"/>
          <w:numId w:val="6"/>
        </w:numPr>
        <w:spacing w:before="7"/>
        <w:rPr>
          <w:szCs w:val="16"/>
        </w:rPr>
      </w:pPr>
      <w:r w:rsidRPr="00E41DC9">
        <w:rPr>
          <w:szCs w:val="16"/>
        </w:rPr>
        <w:t>W</w:t>
      </w:r>
      <w:r w:rsidR="001C2DCF" w:rsidRPr="00E41DC9">
        <w:rPr>
          <w:szCs w:val="16"/>
        </w:rPr>
        <w:t xml:space="preserve">hen must </w:t>
      </w:r>
      <w:r w:rsidRPr="00E41DC9">
        <w:rPr>
          <w:szCs w:val="16"/>
        </w:rPr>
        <w:t xml:space="preserve">data be </w:t>
      </w:r>
      <w:r w:rsidR="001C2DCF" w:rsidRPr="00E41DC9">
        <w:rPr>
          <w:szCs w:val="16"/>
        </w:rPr>
        <w:t>de-personalise</w:t>
      </w:r>
      <w:r w:rsidRPr="00E41DC9">
        <w:rPr>
          <w:szCs w:val="16"/>
        </w:rPr>
        <w:t>d</w:t>
      </w:r>
      <w:r w:rsidR="001C2DCF" w:rsidRPr="00E41DC9">
        <w:rPr>
          <w:szCs w:val="16"/>
        </w:rPr>
        <w:t xml:space="preserve"> </w:t>
      </w:r>
      <w:r w:rsidRPr="00E41DC9">
        <w:rPr>
          <w:szCs w:val="16"/>
        </w:rPr>
        <w:t>and when must it be</w:t>
      </w:r>
      <w:r w:rsidR="001C2DCF" w:rsidRPr="00E41DC9">
        <w:rPr>
          <w:szCs w:val="16"/>
        </w:rPr>
        <w:t xml:space="preserve"> delete</w:t>
      </w:r>
      <w:r w:rsidRPr="00E41DC9">
        <w:rPr>
          <w:szCs w:val="16"/>
        </w:rPr>
        <w:t>d</w:t>
      </w:r>
      <w:r w:rsidR="00593CF5" w:rsidRPr="00E41DC9">
        <w:rPr>
          <w:szCs w:val="16"/>
        </w:rPr>
        <w:t>?</w:t>
      </w:r>
    </w:p>
    <w:p w14:paraId="78719B5E" w14:textId="50F06972" w:rsidR="001C2DCF" w:rsidRPr="007E2B8C" w:rsidRDefault="003E1F7E" w:rsidP="007E2B8C">
      <w:pPr>
        <w:pStyle w:val="BodyText"/>
        <w:numPr>
          <w:ilvl w:val="0"/>
          <w:numId w:val="2"/>
        </w:numPr>
        <w:spacing w:before="240"/>
        <w:ind w:left="454" w:hanging="454"/>
        <w:rPr>
          <w:szCs w:val="16"/>
        </w:rPr>
      </w:pPr>
      <w:r>
        <w:t xml:space="preserve">The Privacy </w:t>
      </w:r>
      <w:r w:rsidR="00DF655E">
        <w:t>A</w:t>
      </w:r>
      <w:r>
        <w:t xml:space="preserve">ct does not cover data beyond personal data. </w:t>
      </w:r>
      <w:r w:rsidR="002D3E1F">
        <w:t>We b</w:t>
      </w:r>
      <w:r w:rsidR="00963BF4">
        <w:t xml:space="preserve">elieve these same protections should be extended to </w:t>
      </w:r>
      <w:r w:rsidR="001C2DCF">
        <w:t>business</w:t>
      </w:r>
      <w:r w:rsidR="00963BF4">
        <w:t xml:space="preserve"> </w:t>
      </w:r>
      <w:r w:rsidR="001C2DCF">
        <w:t>/</w:t>
      </w:r>
      <w:r w:rsidR="00963BF4">
        <w:t xml:space="preserve"> </w:t>
      </w:r>
      <w:r w:rsidR="001C2DCF">
        <w:t>non-personal customers.</w:t>
      </w:r>
    </w:p>
    <w:p w14:paraId="0756CFC2" w14:textId="35D43D43" w:rsidR="00C27EF7" w:rsidRPr="007E2B8C" w:rsidRDefault="00074D3E" w:rsidP="007E2B8C">
      <w:pPr>
        <w:pStyle w:val="Heading3"/>
      </w:pPr>
      <w:r w:rsidRPr="00E41DC9">
        <w:t xml:space="preserve">Q9. </w:t>
      </w:r>
      <w:r w:rsidR="00C27EF7" w:rsidRPr="00E41DC9">
        <w:t>From the perspective of other data holding sectors: which elements of the Payments NZ API Centre Standards are suitable for use in other sectors, and which could require significant modification?</w:t>
      </w:r>
    </w:p>
    <w:p w14:paraId="52EE58FA" w14:textId="4EE26C31" w:rsidR="00B63978" w:rsidRPr="00E41DC9" w:rsidRDefault="00D73E97" w:rsidP="007E2B8C">
      <w:pPr>
        <w:pStyle w:val="BodyText"/>
        <w:numPr>
          <w:ilvl w:val="0"/>
          <w:numId w:val="2"/>
        </w:numPr>
        <w:spacing w:before="240"/>
        <w:ind w:left="454" w:hanging="454"/>
        <w:rPr>
          <w:szCs w:val="16"/>
        </w:rPr>
      </w:pPr>
      <w:r>
        <w:t xml:space="preserve">The following aspects of </w:t>
      </w:r>
      <w:r w:rsidR="002D3E1F">
        <w:t>our st</w:t>
      </w:r>
      <w:r>
        <w:t>andards would be s</w:t>
      </w:r>
      <w:r w:rsidR="001C2DCF">
        <w:t>uitable for use in other sectors</w:t>
      </w:r>
      <w:r w:rsidR="00B63978">
        <w:t>:</w:t>
      </w:r>
    </w:p>
    <w:p w14:paraId="05C4F1DD" w14:textId="28BD6D2F" w:rsidR="001C2DCF" w:rsidRPr="00E41DC9" w:rsidRDefault="001C2DCF" w:rsidP="00746A54">
      <w:pPr>
        <w:pStyle w:val="BodyText"/>
        <w:numPr>
          <w:ilvl w:val="0"/>
          <w:numId w:val="4"/>
        </w:numPr>
        <w:spacing w:before="7"/>
        <w:rPr>
          <w:szCs w:val="16"/>
        </w:rPr>
      </w:pPr>
      <w:r w:rsidRPr="00E41DC9">
        <w:rPr>
          <w:szCs w:val="16"/>
        </w:rPr>
        <w:t>Consent-based model (with updates)</w:t>
      </w:r>
      <w:r w:rsidR="00520F00">
        <w:rPr>
          <w:szCs w:val="16"/>
        </w:rPr>
        <w:t>.</w:t>
      </w:r>
    </w:p>
    <w:p w14:paraId="0329DE9D" w14:textId="214C7B5E" w:rsidR="001C2DCF" w:rsidRPr="00E41DC9" w:rsidRDefault="001C2DCF" w:rsidP="00746A54">
      <w:pPr>
        <w:pStyle w:val="BodyText"/>
        <w:numPr>
          <w:ilvl w:val="0"/>
          <w:numId w:val="4"/>
        </w:numPr>
        <w:spacing w:before="7"/>
        <w:rPr>
          <w:szCs w:val="16"/>
        </w:rPr>
      </w:pPr>
      <w:r w:rsidRPr="00E41DC9">
        <w:rPr>
          <w:szCs w:val="16"/>
        </w:rPr>
        <w:t xml:space="preserve">Within </w:t>
      </w:r>
      <w:r w:rsidR="00E716DC">
        <w:rPr>
          <w:szCs w:val="16"/>
        </w:rPr>
        <w:t>our A</w:t>
      </w:r>
      <w:r w:rsidRPr="00E41DC9">
        <w:rPr>
          <w:szCs w:val="16"/>
        </w:rPr>
        <w:t xml:space="preserve">ccount </w:t>
      </w:r>
      <w:r w:rsidR="00E716DC">
        <w:rPr>
          <w:szCs w:val="16"/>
        </w:rPr>
        <w:t>I</w:t>
      </w:r>
      <w:r w:rsidRPr="00E41DC9">
        <w:rPr>
          <w:szCs w:val="16"/>
        </w:rPr>
        <w:t>nformation API, there is an endpoint for</w:t>
      </w:r>
      <w:r w:rsidR="00B63978" w:rsidRPr="00E41DC9">
        <w:rPr>
          <w:szCs w:val="16"/>
        </w:rPr>
        <w:t>:</w:t>
      </w:r>
    </w:p>
    <w:p w14:paraId="5CF0272E" w14:textId="4E34F6DF" w:rsidR="001C2DCF" w:rsidRPr="00E41DC9" w:rsidRDefault="001C2DCF" w:rsidP="00746A54">
      <w:pPr>
        <w:pStyle w:val="BodyText"/>
        <w:numPr>
          <w:ilvl w:val="1"/>
          <w:numId w:val="4"/>
        </w:numPr>
        <w:spacing w:before="7"/>
        <w:rPr>
          <w:szCs w:val="16"/>
        </w:rPr>
      </w:pPr>
      <w:r w:rsidRPr="00E41DC9">
        <w:rPr>
          <w:szCs w:val="16"/>
        </w:rPr>
        <w:t>Party</w:t>
      </w:r>
      <w:r w:rsidR="00DF655E">
        <w:rPr>
          <w:szCs w:val="16"/>
        </w:rPr>
        <w:t>,</w:t>
      </w:r>
      <w:r w:rsidRPr="00E41DC9">
        <w:rPr>
          <w:szCs w:val="16"/>
        </w:rPr>
        <w:t xml:space="preserve"> which allows the accredited request</w:t>
      </w:r>
      <w:r w:rsidR="002D3E1F">
        <w:rPr>
          <w:szCs w:val="16"/>
        </w:rPr>
        <w:t>or</w:t>
      </w:r>
      <w:r w:rsidRPr="00E41DC9">
        <w:rPr>
          <w:szCs w:val="16"/>
        </w:rPr>
        <w:t xml:space="preserve"> to fetch the customer details associated with the account</w:t>
      </w:r>
      <w:r w:rsidR="006A06C3" w:rsidRPr="00E41DC9">
        <w:rPr>
          <w:szCs w:val="16"/>
        </w:rPr>
        <w:t>.</w:t>
      </w:r>
    </w:p>
    <w:p w14:paraId="3E9F0F1A" w14:textId="1FF83EF7" w:rsidR="001C2DCF" w:rsidRPr="00E41DC9" w:rsidRDefault="001C2DCF" w:rsidP="00746A54">
      <w:pPr>
        <w:pStyle w:val="BodyText"/>
        <w:numPr>
          <w:ilvl w:val="1"/>
          <w:numId w:val="4"/>
        </w:numPr>
        <w:spacing w:before="7"/>
        <w:rPr>
          <w:szCs w:val="16"/>
        </w:rPr>
      </w:pPr>
      <w:r w:rsidRPr="00E41DC9">
        <w:rPr>
          <w:szCs w:val="16"/>
        </w:rPr>
        <w:t>Balance</w:t>
      </w:r>
      <w:r w:rsidR="00C67844">
        <w:rPr>
          <w:szCs w:val="16"/>
        </w:rPr>
        <w:t>,</w:t>
      </w:r>
      <w:r w:rsidRPr="00E41DC9">
        <w:rPr>
          <w:szCs w:val="16"/>
        </w:rPr>
        <w:t xml:space="preserve"> which is generic enough to use for energy or other </w:t>
      </w:r>
      <w:r w:rsidR="00DF655E">
        <w:rPr>
          <w:szCs w:val="16"/>
        </w:rPr>
        <w:t>‘</w:t>
      </w:r>
      <w:r w:rsidRPr="00E41DC9">
        <w:rPr>
          <w:szCs w:val="16"/>
        </w:rPr>
        <w:t>account balances</w:t>
      </w:r>
      <w:r w:rsidR="00DF655E">
        <w:rPr>
          <w:szCs w:val="16"/>
        </w:rPr>
        <w:t>’ scenarios</w:t>
      </w:r>
      <w:r w:rsidR="006A06C3" w:rsidRPr="00E41DC9">
        <w:rPr>
          <w:szCs w:val="16"/>
        </w:rPr>
        <w:t>.</w:t>
      </w:r>
    </w:p>
    <w:p w14:paraId="34AB4125" w14:textId="746FB39C" w:rsidR="001C2DCF" w:rsidRPr="00E41DC9" w:rsidRDefault="001C2DCF" w:rsidP="00746A54">
      <w:pPr>
        <w:pStyle w:val="BodyText"/>
        <w:numPr>
          <w:ilvl w:val="1"/>
          <w:numId w:val="4"/>
        </w:numPr>
        <w:spacing w:before="7"/>
        <w:rPr>
          <w:szCs w:val="16"/>
        </w:rPr>
      </w:pPr>
      <w:r w:rsidRPr="00E41DC9">
        <w:rPr>
          <w:szCs w:val="16"/>
        </w:rPr>
        <w:lastRenderedPageBreak/>
        <w:t>Offers</w:t>
      </w:r>
      <w:r w:rsidR="00DF655E">
        <w:rPr>
          <w:szCs w:val="16"/>
        </w:rPr>
        <w:t xml:space="preserve">, covering </w:t>
      </w:r>
      <w:r w:rsidR="00C6218C" w:rsidRPr="00E41DC9">
        <w:rPr>
          <w:szCs w:val="16"/>
        </w:rPr>
        <w:t>any</w:t>
      </w:r>
      <w:r w:rsidR="00C6218C">
        <w:rPr>
          <w:szCs w:val="16"/>
        </w:rPr>
        <w:t xml:space="preserve"> offer </w:t>
      </w:r>
      <w:r w:rsidRPr="00E41DC9">
        <w:rPr>
          <w:szCs w:val="16"/>
        </w:rPr>
        <w:t xml:space="preserve">the </w:t>
      </w:r>
      <w:r w:rsidR="00877314">
        <w:rPr>
          <w:szCs w:val="16"/>
        </w:rPr>
        <w:t xml:space="preserve">customer received from the </w:t>
      </w:r>
      <w:r w:rsidRPr="00E41DC9">
        <w:rPr>
          <w:szCs w:val="16"/>
        </w:rPr>
        <w:t xml:space="preserve">data holder </w:t>
      </w:r>
      <w:r w:rsidR="00877314">
        <w:rPr>
          <w:szCs w:val="16"/>
        </w:rPr>
        <w:t>(</w:t>
      </w:r>
      <w:r w:rsidR="00847FF6">
        <w:rPr>
          <w:szCs w:val="16"/>
        </w:rPr>
        <w:t xml:space="preserve">for example, </w:t>
      </w:r>
      <w:r w:rsidR="00877314">
        <w:rPr>
          <w:szCs w:val="16"/>
        </w:rPr>
        <w:t>discount</w:t>
      </w:r>
      <w:r w:rsidR="00847FF6">
        <w:rPr>
          <w:szCs w:val="16"/>
        </w:rPr>
        <w:t xml:space="preserve">ed rates or </w:t>
      </w:r>
      <w:r w:rsidR="00892680">
        <w:rPr>
          <w:szCs w:val="16"/>
        </w:rPr>
        <w:t>premium</w:t>
      </w:r>
      <w:r w:rsidRPr="00E41DC9" w:rsidDel="00877314">
        <w:rPr>
          <w:szCs w:val="16"/>
        </w:rPr>
        <w:t xml:space="preserve"> </w:t>
      </w:r>
      <w:r w:rsidR="00537642">
        <w:rPr>
          <w:szCs w:val="16"/>
        </w:rPr>
        <w:t>benefits)</w:t>
      </w:r>
      <w:r w:rsidR="006A06C3" w:rsidRPr="00E41DC9">
        <w:rPr>
          <w:szCs w:val="16"/>
        </w:rPr>
        <w:t>.</w:t>
      </w:r>
    </w:p>
    <w:p w14:paraId="70B67E2D" w14:textId="7EDF645E" w:rsidR="001C2DCF" w:rsidRPr="00E41DC9" w:rsidRDefault="001C2DCF" w:rsidP="00746A54">
      <w:pPr>
        <w:pStyle w:val="BodyText"/>
        <w:numPr>
          <w:ilvl w:val="1"/>
          <w:numId w:val="4"/>
        </w:numPr>
        <w:spacing w:before="7"/>
        <w:rPr>
          <w:szCs w:val="16"/>
        </w:rPr>
      </w:pPr>
      <w:r w:rsidRPr="00E41DC9">
        <w:rPr>
          <w:szCs w:val="16"/>
        </w:rPr>
        <w:t>Statements (of account or service usage)</w:t>
      </w:r>
      <w:r w:rsidR="006A06C3" w:rsidRPr="00E41DC9">
        <w:rPr>
          <w:szCs w:val="16"/>
        </w:rPr>
        <w:t>.</w:t>
      </w:r>
    </w:p>
    <w:p w14:paraId="18F6C7D2" w14:textId="5B1A5F43" w:rsidR="001C2DCF" w:rsidRPr="00E41DC9" w:rsidRDefault="001C2DCF" w:rsidP="00746A54">
      <w:pPr>
        <w:pStyle w:val="BodyText"/>
        <w:numPr>
          <w:ilvl w:val="1"/>
          <w:numId w:val="4"/>
        </w:numPr>
        <w:spacing w:before="7"/>
        <w:rPr>
          <w:szCs w:val="16"/>
        </w:rPr>
      </w:pPr>
      <w:r w:rsidRPr="00E41DC9">
        <w:rPr>
          <w:szCs w:val="16"/>
        </w:rPr>
        <w:t>Beneficiaries - those who benefit from the product or service</w:t>
      </w:r>
      <w:r w:rsidR="006A06C3" w:rsidRPr="00E41DC9">
        <w:rPr>
          <w:szCs w:val="16"/>
        </w:rPr>
        <w:t>.</w:t>
      </w:r>
    </w:p>
    <w:p w14:paraId="4EE2D0BE" w14:textId="1DC56396" w:rsidR="001C2DCF" w:rsidRPr="00E41DC9" w:rsidRDefault="001C2DCF" w:rsidP="00746A54">
      <w:pPr>
        <w:pStyle w:val="BodyText"/>
        <w:numPr>
          <w:ilvl w:val="0"/>
          <w:numId w:val="4"/>
        </w:numPr>
        <w:spacing w:before="7"/>
        <w:rPr>
          <w:szCs w:val="16"/>
        </w:rPr>
      </w:pPr>
      <w:r w:rsidRPr="00E41DC9">
        <w:rPr>
          <w:szCs w:val="16"/>
        </w:rPr>
        <w:t>Security profile (standard)</w:t>
      </w:r>
      <w:r w:rsidR="006A06C3" w:rsidRPr="00E41DC9">
        <w:rPr>
          <w:szCs w:val="16"/>
        </w:rPr>
        <w:t>.</w:t>
      </w:r>
    </w:p>
    <w:p w14:paraId="2EC5ACAD" w14:textId="388A2797" w:rsidR="001C2DCF" w:rsidRPr="00E41DC9" w:rsidRDefault="001C2DCF" w:rsidP="00746A54">
      <w:pPr>
        <w:pStyle w:val="BodyText"/>
        <w:numPr>
          <w:ilvl w:val="1"/>
          <w:numId w:val="4"/>
        </w:numPr>
        <w:spacing w:before="7"/>
        <w:rPr>
          <w:szCs w:val="16"/>
        </w:rPr>
      </w:pPr>
      <w:r w:rsidRPr="00E41DC9">
        <w:rPr>
          <w:szCs w:val="16"/>
        </w:rPr>
        <w:t>Encourages a high degree of security within any designated sector</w:t>
      </w:r>
      <w:r w:rsidR="006A06C3" w:rsidRPr="00E41DC9">
        <w:rPr>
          <w:szCs w:val="16"/>
        </w:rPr>
        <w:t>.</w:t>
      </w:r>
    </w:p>
    <w:p w14:paraId="327B9D88" w14:textId="356BFB64" w:rsidR="001C2DCF" w:rsidRPr="00E41DC9" w:rsidRDefault="001C2DCF" w:rsidP="00746A54">
      <w:pPr>
        <w:pStyle w:val="BodyText"/>
        <w:numPr>
          <w:ilvl w:val="1"/>
          <w:numId w:val="4"/>
        </w:numPr>
        <w:spacing w:before="7"/>
        <w:rPr>
          <w:szCs w:val="16"/>
        </w:rPr>
      </w:pPr>
      <w:r w:rsidRPr="00E41DC9">
        <w:rPr>
          <w:szCs w:val="16"/>
        </w:rPr>
        <w:t xml:space="preserve">Network security using </w:t>
      </w:r>
      <w:r w:rsidR="006243B1" w:rsidRPr="00E41DC9">
        <w:rPr>
          <w:szCs w:val="16"/>
        </w:rPr>
        <w:t>mutually authenticated</w:t>
      </w:r>
      <w:r w:rsidRPr="00E41DC9">
        <w:rPr>
          <w:szCs w:val="16"/>
        </w:rPr>
        <w:t xml:space="preserve"> TLS</w:t>
      </w:r>
      <w:r w:rsidR="006A06C3" w:rsidRPr="00E41DC9">
        <w:rPr>
          <w:szCs w:val="16"/>
        </w:rPr>
        <w:t>.</w:t>
      </w:r>
    </w:p>
    <w:p w14:paraId="6ABD1AC4" w14:textId="0A980578" w:rsidR="001C2DCF" w:rsidRPr="00E41DC9" w:rsidRDefault="001C2DCF" w:rsidP="00746A54">
      <w:pPr>
        <w:pStyle w:val="BodyText"/>
        <w:numPr>
          <w:ilvl w:val="1"/>
          <w:numId w:val="4"/>
        </w:numPr>
        <w:spacing w:before="7"/>
        <w:rPr>
          <w:szCs w:val="16"/>
        </w:rPr>
      </w:pPr>
      <w:r w:rsidRPr="00E41DC9">
        <w:rPr>
          <w:szCs w:val="16"/>
        </w:rPr>
        <w:t>Client identification/authentication using JWT OAuth 2.0 client assertions</w:t>
      </w:r>
      <w:r w:rsidR="006243B1" w:rsidRPr="00E41DC9">
        <w:rPr>
          <w:szCs w:val="16"/>
        </w:rPr>
        <w:t>.</w:t>
      </w:r>
    </w:p>
    <w:p w14:paraId="14A8100F" w14:textId="12186438" w:rsidR="001C2DCF" w:rsidRPr="00E41DC9" w:rsidRDefault="001C2DCF" w:rsidP="00746A54">
      <w:pPr>
        <w:pStyle w:val="BodyText"/>
        <w:numPr>
          <w:ilvl w:val="1"/>
          <w:numId w:val="4"/>
        </w:numPr>
        <w:spacing w:before="7"/>
        <w:rPr>
          <w:szCs w:val="16"/>
        </w:rPr>
      </w:pPr>
      <w:r w:rsidRPr="00E41DC9">
        <w:rPr>
          <w:szCs w:val="16"/>
        </w:rPr>
        <w:t xml:space="preserve">User identity with signed ID Tokens issued by </w:t>
      </w:r>
      <w:r w:rsidR="00C67844">
        <w:rPr>
          <w:szCs w:val="16"/>
        </w:rPr>
        <w:t xml:space="preserve">the </w:t>
      </w:r>
      <w:r w:rsidRPr="00E41DC9">
        <w:rPr>
          <w:szCs w:val="16"/>
        </w:rPr>
        <w:t>data holder</w:t>
      </w:r>
      <w:r w:rsidR="006243B1" w:rsidRPr="00E41DC9">
        <w:rPr>
          <w:szCs w:val="16"/>
        </w:rPr>
        <w:t>.</w:t>
      </w:r>
    </w:p>
    <w:p w14:paraId="653D3986" w14:textId="4E300233" w:rsidR="001C2DCF" w:rsidRPr="00E41DC9" w:rsidRDefault="001C2DCF" w:rsidP="00746A54">
      <w:pPr>
        <w:pStyle w:val="BodyText"/>
        <w:numPr>
          <w:ilvl w:val="1"/>
          <w:numId w:val="4"/>
        </w:numPr>
        <w:spacing w:before="7"/>
        <w:rPr>
          <w:szCs w:val="16"/>
        </w:rPr>
      </w:pPr>
      <w:r w:rsidRPr="00E41DC9">
        <w:rPr>
          <w:szCs w:val="16"/>
        </w:rPr>
        <w:t>OAuth 2.0 TLS-bound access tokens to prevent token hijacking</w:t>
      </w:r>
      <w:r w:rsidR="006243B1" w:rsidRPr="00E41DC9">
        <w:rPr>
          <w:szCs w:val="16"/>
        </w:rPr>
        <w:t>.</w:t>
      </w:r>
    </w:p>
    <w:p w14:paraId="1383151C" w14:textId="22D12E41" w:rsidR="001C2DCF" w:rsidRPr="00E41DC9" w:rsidRDefault="001C2DCF" w:rsidP="00746A54">
      <w:pPr>
        <w:pStyle w:val="BodyText"/>
        <w:numPr>
          <w:ilvl w:val="1"/>
          <w:numId w:val="4"/>
        </w:numPr>
        <w:spacing w:before="7"/>
        <w:rPr>
          <w:szCs w:val="16"/>
        </w:rPr>
      </w:pPr>
      <w:r w:rsidRPr="00E41DC9">
        <w:rPr>
          <w:szCs w:val="16"/>
        </w:rPr>
        <w:t>Strong security profile in OpenID FAPI (high security restrictions</w:t>
      </w:r>
      <w:r w:rsidR="005871D6" w:rsidRPr="00E41DC9">
        <w:rPr>
          <w:szCs w:val="16"/>
        </w:rPr>
        <w:t>)</w:t>
      </w:r>
      <w:r w:rsidR="006243B1" w:rsidRPr="00E41DC9">
        <w:rPr>
          <w:szCs w:val="16"/>
        </w:rPr>
        <w:t>.</w:t>
      </w:r>
    </w:p>
    <w:p w14:paraId="43E81589" w14:textId="426E2408" w:rsidR="00B63978" w:rsidRPr="00E41DC9" w:rsidRDefault="00B63978" w:rsidP="00746A54">
      <w:pPr>
        <w:pStyle w:val="BodyText"/>
        <w:numPr>
          <w:ilvl w:val="0"/>
          <w:numId w:val="4"/>
        </w:numPr>
        <w:spacing w:before="7"/>
        <w:rPr>
          <w:szCs w:val="16"/>
        </w:rPr>
      </w:pPr>
      <w:r w:rsidRPr="00E41DC9">
        <w:rPr>
          <w:szCs w:val="16"/>
        </w:rPr>
        <w:t>Event notification (</w:t>
      </w:r>
      <w:r w:rsidR="0086028B" w:rsidRPr="00E41DC9">
        <w:rPr>
          <w:szCs w:val="16"/>
        </w:rPr>
        <w:t>to be published</w:t>
      </w:r>
      <w:r w:rsidRPr="00E41DC9">
        <w:rPr>
          <w:szCs w:val="16"/>
        </w:rPr>
        <w:t xml:space="preserve"> in v3)</w:t>
      </w:r>
      <w:r w:rsidR="00C67844">
        <w:rPr>
          <w:szCs w:val="16"/>
        </w:rPr>
        <w:t>, which</w:t>
      </w:r>
      <w:r w:rsidRPr="00E41DC9">
        <w:rPr>
          <w:szCs w:val="16"/>
        </w:rPr>
        <w:t xml:space="preserve"> </w:t>
      </w:r>
      <w:r w:rsidR="00306C60">
        <w:rPr>
          <w:szCs w:val="16"/>
        </w:rPr>
        <w:t xml:space="preserve">is designed for flexibility and can </w:t>
      </w:r>
      <w:r w:rsidRPr="00E41DC9">
        <w:rPr>
          <w:szCs w:val="16"/>
        </w:rPr>
        <w:t xml:space="preserve">be used </w:t>
      </w:r>
      <w:r w:rsidR="008F1300">
        <w:rPr>
          <w:szCs w:val="16"/>
        </w:rPr>
        <w:t xml:space="preserve">for a wide range of </w:t>
      </w:r>
      <w:r w:rsidRPr="00E41DC9">
        <w:rPr>
          <w:szCs w:val="16"/>
        </w:rPr>
        <w:t>events.</w:t>
      </w:r>
    </w:p>
    <w:p w14:paraId="34CD6A53" w14:textId="578487A4" w:rsidR="001C2DCF" w:rsidRPr="00E41DC9" w:rsidRDefault="00581AB9" w:rsidP="007E2B8C">
      <w:pPr>
        <w:pStyle w:val="BodyText"/>
        <w:numPr>
          <w:ilvl w:val="0"/>
          <w:numId w:val="2"/>
        </w:numPr>
        <w:spacing w:before="240"/>
        <w:ind w:left="454" w:hanging="454"/>
        <w:rPr>
          <w:szCs w:val="16"/>
        </w:rPr>
      </w:pPr>
      <w:r>
        <w:t>Our st</w:t>
      </w:r>
      <w:r w:rsidR="002C5015">
        <w:t>andards are</w:t>
      </w:r>
      <w:r w:rsidR="001C2DCF">
        <w:t xml:space="preserve"> not suitable for direct customer access in any sector. To deliver </w:t>
      </w:r>
      <w:r w:rsidR="00CD685D">
        <w:t>direct</w:t>
      </w:r>
      <w:r w:rsidR="001C2DCF">
        <w:t xml:space="preserve"> customer access in any sector, </w:t>
      </w:r>
      <w:r>
        <w:t>including banking, there are</w:t>
      </w:r>
      <w:r w:rsidR="001C2DCF">
        <w:t xml:space="preserve"> significant issues to be resolved and, judging by </w:t>
      </w:r>
      <w:r w:rsidR="00D43DB6">
        <w:t xml:space="preserve">the </w:t>
      </w:r>
      <w:r w:rsidR="001C2DCF">
        <w:t>Australian experience, resolving these will not be easy.</w:t>
      </w:r>
      <w:r w:rsidR="001C2DCF" w:rsidDel="009E1E7E">
        <w:t xml:space="preserve"> </w:t>
      </w:r>
    </w:p>
    <w:p w14:paraId="5BD4CBFA" w14:textId="5BA8B890" w:rsidR="00B63978" w:rsidRPr="00E41DC9" w:rsidRDefault="00C67844" w:rsidP="007E2B8C">
      <w:pPr>
        <w:pStyle w:val="BodyText"/>
        <w:numPr>
          <w:ilvl w:val="0"/>
          <w:numId w:val="2"/>
        </w:numPr>
        <w:spacing w:before="240"/>
        <w:ind w:left="454" w:hanging="454"/>
        <w:rPr>
          <w:szCs w:val="16"/>
        </w:rPr>
      </w:pPr>
      <w:r>
        <w:t>Additionally, t</w:t>
      </w:r>
      <w:r w:rsidR="00B63978">
        <w:t xml:space="preserve">he following aspects of </w:t>
      </w:r>
      <w:r w:rsidR="00D43DB6">
        <w:t>our s</w:t>
      </w:r>
      <w:r w:rsidR="00B63978">
        <w:t>tandards would not be suitable for use in other sectors:</w:t>
      </w:r>
    </w:p>
    <w:p w14:paraId="6973692C" w14:textId="70B8BDF9" w:rsidR="001C2DCF" w:rsidRPr="00E41DC9" w:rsidRDefault="001C2DCF" w:rsidP="00746A54">
      <w:pPr>
        <w:pStyle w:val="BodyText"/>
        <w:numPr>
          <w:ilvl w:val="0"/>
          <w:numId w:val="3"/>
        </w:numPr>
        <w:spacing w:before="7"/>
        <w:rPr>
          <w:szCs w:val="16"/>
        </w:rPr>
      </w:pPr>
      <w:r w:rsidRPr="00E41DC9">
        <w:rPr>
          <w:szCs w:val="16"/>
        </w:rPr>
        <w:t xml:space="preserve">Payment </w:t>
      </w:r>
      <w:r w:rsidR="00240FBF">
        <w:rPr>
          <w:szCs w:val="16"/>
        </w:rPr>
        <w:t>I</w:t>
      </w:r>
      <w:r w:rsidRPr="00E41DC9">
        <w:rPr>
          <w:szCs w:val="16"/>
        </w:rPr>
        <w:t>nitiation</w:t>
      </w:r>
      <w:r w:rsidR="00C67844">
        <w:rPr>
          <w:szCs w:val="16"/>
        </w:rPr>
        <w:t>,</w:t>
      </w:r>
      <w:r w:rsidRPr="00E41DC9">
        <w:rPr>
          <w:szCs w:val="16"/>
        </w:rPr>
        <w:t xml:space="preserve"> because it is specific to banking</w:t>
      </w:r>
      <w:r w:rsidR="00784A10">
        <w:rPr>
          <w:szCs w:val="16"/>
        </w:rPr>
        <w:t xml:space="preserve"> (although this </w:t>
      </w:r>
      <w:r w:rsidR="00FF6ED2">
        <w:rPr>
          <w:szCs w:val="16"/>
        </w:rPr>
        <w:t xml:space="preserve">“open banking” </w:t>
      </w:r>
      <w:r w:rsidR="00784A10">
        <w:rPr>
          <w:szCs w:val="16"/>
        </w:rPr>
        <w:t>functionality can be leveraged by man</w:t>
      </w:r>
      <w:r w:rsidR="00FF6ED2">
        <w:rPr>
          <w:szCs w:val="16"/>
        </w:rPr>
        <w:t>y</w:t>
      </w:r>
      <w:r w:rsidR="00784A10">
        <w:rPr>
          <w:szCs w:val="16"/>
        </w:rPr>
        <w:t xml:space="preserve"> sectors wishing to provide innovative payment services)</w:t>
      </w:r>
      <w:r w:rsidR="00AC2BC5" w:rsidRPr="00E41DC9">
        <w:rPr>
          <w:szCs w:val="16"/>
        </w:rPr>
        <w:t>.</w:t>
      </w:r>
    </w:p>
    <w:p w14:paraId="2F5DBDB3" w14:textId="72BD43AD" w:rsidR="001C2DCF" w:rsidRPr="00E41DC9" w:rsidRDefault="001C2DCF" w:rsidP="00746A54">
      <w:pPr>
        <w:pStyle w:val="BodyText"/>
        <w:numPr>
          <w:ilvl w:val="0"/>
          <w:numId w:val="3"/>
        </w:numPr>
        <w:spacing w:before="7"/>
        <w:rPr>
          <w:szCs w:val="16"/>
        </w:rPr>
      </w:pPr>
      <w:r w:rsidRPr="00E41DC9">
        <w:rPr>
          <w:szCs w:val="16"/>
        </w:rPr>
        <w:t>Accounts</w:t>
      </w:r>
      <w:r w:rsidR="00C67844">
        <w:rPr>
          <w:szCs w:val="16"/>
        </w:rPr>
        <w:t xml:space="preserve">, because it </w:t>
      </w:r>
      <w:r w:rsidRPr="00E41DC9">
        <w:rPr>
          <w:szCs w:val="16"/>
        </w:rPr>
        <w:t xml:space="preserve">assumes a bank account is the underlying account mechanism with </w:t>
      </w:r>
      <w:r w:rsidR="008B1DAE">
        <w:rPr>
          <w:szCs w:val="16"/>
        </w:rPr>
        <w:t xml:space="preserve">a </w:t>
      </w:r>
      <w:r w:rsidRPr="00E41DC9">
        <w:rPr>
          <w:szCs w:val="16"/>
        </w:rPr>
        <w:t>currency, scheme etc</w:t>
      </w:r>
      <w:r w:rsidR="00AC2BC5" w:rsidRPr="00E41DC9">
        <w:rPr>
          <w:szCs w:val="16"/>
        </w:rPr>
        <w:t>.</w:t>
      </w:r>
    </w:p>
    <w:p w14:paraId="41F1D1F6" w14:textId="61DA3C1B" w:rsidR="001C2DCF" w:rsidRPr="00E41DC9" w:rsidRDefault="001C2DCF" w:rsidP="00746A54">
      <w:pPr>
        <w:pStyle w:val="BodyText"/>
        <w:numPr>
          <w:ilvl w:val="0"/>
          <w:numId w:val="3"/>
        </w:numPr>
        <w:spacing w:before="7"/>
        <w:rPr>
          <w:szCs w:val="16"/>
        </w:rPr>
      </w:pPr>
      <w:r w:rsidRPr="00E41DC9">
        <w:rPr>
          <w:szCs w:val="16"/>
        </w:rPr>
        <w:t>Transactions</w:t>
      </w:r>
      <w:r w:rsidR="00C67844">
        <w:rPr>
          <w:szCs w:val="16"/>
        </w:rPr>
        <w:t xml:space="preserve">, because these are </w:t>
      </w:r>
      <w:r w:rsidRPr="00E41DC9">
        <w:rPr>
          <w:szCs w:val="16"/>
        </w:rPr>
        <w:t>simple debit/credit records that assume a bank account mechanism</w:t>
      </w:r>
      <w:r w:rsidR="00AC2BC5" w:rsidRPr="00E41DC9">
        <w:rPr>
          <w:szCs w:val="16"/>
        </w:rPr>
        <w:t>.</w:t>
      </w:r>
    </w:p>
    <w:p w14:paraId="1B24CF2B" w14:textId="41E89115" w:rsidR="001C2DCF" w:rsidRPr="00E41DC9" w:rsidRDefault="001C2DCF" w:rsidP="00746A54">
      <w:pPr>
        <w:pStyle w:val="BodyText"/>
        <w:numPr>
          <w:ilvl w:val="0"/>
          <w:numId w:val="3"/>
        </w:numPr>
        <w:spacing w:before="7"/>
        <w:rPr>
          <w:szCs w:val="16"/>
        </w:rPr>
      </w:pPr>
      <w:r w:rsidRPr="00E41DC9">
        <w:rPr>
          <w:szCs w:val="16"/>
        </w:rPr>
        <w:t>Direct debits</w:t>
      </w:r>
      <w:r w:rsidR="00AC2BC5" w:rsidRPr="00E41DC9">
        <w:rPr>
          <w:szCs w:val="16"/>
        </w:rPr>
        <w:t>.</w:t>
      </w:r>
    </w:p>
    <w:p w14:paraId="5DDDC439" w14:textId="4AD16560" w:rsidR="001C2DCF" w:rsidRPr="007E2B8C" w:rsidRDefault="001C2DCF" w:rsidP="00C27EF7">
      <w:pPr>
        <w:pStyle w:val="BodyText"/>
        <w:numPr>
          <w:ilvl w:val="0"/>
          <w:numId w:val="3"/>
        </w:numPr>
        <w:spacing w:before="7"/>
        <w:rPr>
          <w:szCs w:val="16"/>
        </w:rPr>
      </w:pPr>
      <w:r w:rsidRPr="00E41DC9">
        <w:rPr>
          <w:szCs w:val="16"/>
        </w:rPr>
        <w:t>Standing orders</w:t>
      </w:r>
      <w:r w:rsidR="00AC2BC5" w:rsidRPr="00E41DC9">
        <w:rPr>
          <w:szCs w:val="16"/>
        </w:rPr>
        <w:t>.</w:t>
      </w:r>
    </w:p>
    <w:p w14:paraId="4AE1DDBA" w14:textId="77777777" w:rsidR="000202D7" w:rsidRPr="00E41DC9" w:rsidRDefault="000202D7" w:rsidP="000202D7">
      <w:pPr>
        <w:pStyle w:val="Heading3"/>
        <w:rPr>
          <w:b/>
          <w:bCs/>
          <w:sz w:val="22"/>
          <w:szCs w:val="18"/>
        </w:rPr>
      </w:pPr>
      <w:r w:rsidRPr="00E41DC9">
        <w:t xml:space="preserve">Q10. </w:t>
      </w:r>
      <w:r w:rsidRPr="007E2B8C">
        <w:t>What risks or issues should the government be aware of, when starting with banking for standard setting? For example, could the high security standards of banking API’s create barriers to entry?</w:t>
      </w:r>
    </w:p>
    <w:p w14:paraId="5604106B" w14:textId="77777777" w:rsidR="000202D7" w:rsidRPr="00D43DB6" w:rsidRDefault="000202D7" w:rsidP="000202D7">
      <w:pPr>
        <w:pStyle w:val="BodyText"/>
        <w:numPr>
          <w:ilvl w:val="0"/>
          <w:numId w:val="2"/>
        </w:numPr>
        <w:spacing w:before="240"/>
        <w:ind w:left="454" w:hanging="454"/>
        <w:rPr>
          <w:szCs w:val="16"/>
        </w:rPr>
      </w:pPr>
      <w:r>
        <w:t>Our assessment is the banking sector is the best place to start since the industry has an existing framework, standards, guidelines, and operational rules and over four years of experience in delivering an open banking ecosystem orchestrated by the Centre.</w:t>
      </w:r>
      <w:r w:rsidDel="009E1E7E">
        <w:t xml:space="preserve"> </w:t>
      </w:r>
      <w:r>
        <w:t>Please refer to the material in section 3 of our submission for more information.</w:t>
      </w:r>
    </w:p>
    <w:p w14:paraId="74F6CFA1" w14:textId="77777777" w:rsidR="000202D7" w:rsidRPr="007E2B8C" w:rsidRDefault="000202D7" w:rsidP="000202D7">
      <w:pPr>
        <w:pStyle w:val="BodyText"/>
        <w:numPr>
          <w:ilvl w:val="0"/>
          <w:numId w:val="2"/>
        </w:numPr>
        <w:spacing w:before="240"/>
        <w:ind w:left="454" w:hanging="454"/>
        <w:rPr>
          <w:szCs w:val="16"/>
        </w:rPr>
      </w:pPr>
      <w:r>
        <w:t>High security standards should be seen as non-negotiable for any data valuable enough to be designated.</w:t>
      </w:r>
    </w:p>
    <w:p w14:paraId="3B884FDF" w14:textId="77777777" w:rsidR="000202D7" w:rsidRPr="00ED6051" w:rsidRDefault="000202D7" w:rsidP="000202D7">
      <w:pPr>
        <w:pStyle w:val="BodyText"/>
        <w:numPr>
          <w:ilvl w:val="0"/>
          <w:numId w:val="2"/>
        </w:numPr>
        <w:spacing w:before="240"/>
        <w:ind w:left="454" w:hanging="454"/>
        <w:rPr>
          <w:szCs w:val="16"/>
        </w:rPr>
      </w:pPr>
      <w:r>
        <w:t>Differentiating security standards by sector would create unnecessary complexity and inefficiencies.</w:t>
      </w:r>
    </w:p>
    <w:p w14:paraId="776CE591" w14:textId="77777777" w:rsidR="000202D7" w:rsidRPr="00E41DC9" w:rsidRDefault="000202D7" w:rsidP="000202D7">
      <w:pPr>
        <w:pStyle w:val="BodyText"/>
        <w:spacing w:before="7"/>
        <w:rPr>
          <w:b/>
          <w:bCs/>
          <w:spacing w:val="-2"/>
          <w:sz w:val="32"/>
          <w:szCs w:val="32"/>
        </w:rPr>
        <w:sectPr w:rsidR="000202D7" w:rsidRPr="00E41DC9">
          <w:pgSz w:w="11910" w:h="16840"/>
          <w:pgMar w:top="1340" w:right="1260" w:bottom="1080" w:left="1140" w:header="0" w:footer="881" w:gutter="0"/>
          <w:cols w:space="720"/>
        </w:sectPr>
      </w:pPr>
    </w:p>
    <w:p w14:paraId="2A0F0BC1" w14:textId="75256CA2" w:rsidR="007B1CE3" w:rsidRPr="00E41DC9" w:rsidRDefault="005810B3" w:rsidP="00ED6051">
      <w:pPr>
        <w:pStyle w:val="Heading2"/>
      </w:pPr>
      <w:r w:rsidRPr="00E41DC9">
        <w:lastRenderedPageBreak/>
        <w:t>Trust: accreditation of requestors</w:t>
      </w:r>
    </w:p>
    <w:p w14:paraId="330E1ED2" w14:textId="6AA0061B" w:rsidR="005810B3" w:rsidRPr="00E41DC9" w:rsidRDefault="00074D3E" w:rsidP="00ED6051">
      <w:pPr>
        <w:pStyle w:val="Heading3"/>
      </w:pPr>
      <w:r w:rsidRPr="00E41DC9">
        <w:t>Q</w:t>
      </w:r>
      <w:r w:rsidR="0017279D" w:rsidRPr="00E41DC9">
        <w:t xml:space="preserve">11. </w:t>
      </w:r>
      <w:r w:rsidR="005810B3" w:rsidRPr="00E41DC9">
        <w:t>Should there be a class of accreditation for intermediaries? If so, what conditions should apply?</w:t>
      </w:r>
    </w:p>
    <w:p w14:paraId="265A01C5" w14:textId="4CDB4DA8" w:rsidR="00AB2040" w:rsidRPr="00E41DC9" w:rsidRDefault="002678BE" w:rsidP="00ED6051">
      <w:pPr>
        <w:pStyle w:val="BodyText"/>
        <w:numPr>
          <w:ilvl w:val="0"/>
          <w:numId w:val="2"/>
        </w:numPr>
        <w:spacing w:before="240"/>
        <w:ind w:left="454" w:hanging="454"/>
      </w:pPr>
      <w:r>
        <w:t>We</w:t>
      </w:r>
      <w:r w:rsidR="00B14ACE" w:rsidRPr="00E41DC9">
        <w:t xml:space="preserve"> believe there </w:t>
      </w:r>
      <w:r w:rsidR="00AB2040" w:rsidRPr="00E41DC9">
        <w:t>should be a class of accreditation for intermediaries</w:t>
      </w:r>
      <w:r w:rsidR="00631798">
        <w:t xml:space="preserve">, and </w:t>
      </w:r>
      <w:r w:rsidR="00ED7144">
        <w:t xml:space="preserve">a </w:t>
      </w:r>
      <w:r w:rsidR="005443A8">
        <w:t>risk-based</w:t>
      </w:r>
      <w:r w:rsidR="00ED7144">
        <w:t xml:space="preserve"> approach should </w:t>
      </w:r>
      <w:r w:rsidR="00567BA3">
        <w:t xml:space="preserve">be applied </w:t>
      </w:r>
      <w:r w:rsidR="00AF1D87">
        <w:t xml:space="preserve">to </w:t>
      </w:r>
      <w:r w:rsidR="006D49C3">
        <w:t>accreditation</w:t>
      </w:r>
      <w:r w:rsidR="00567BA3">
        <w:t xml:space="preserve"> based on </w:t>
      </w:r>
      <w:r w:rsidR="00430D00">
        <w:t xml:space="preserve">the </w:t>
      </w:r>
      <w:r w:rsidR="00DA793C">
        <w:t xml:space="preserve">specific </w:t>
      </w:r>
      <w:r w:rsidR="00430D00">
        <w:t xml:space="preserve">business model. </w:t>
      </w:r>
      <w:r>
        <w:t>Please refer to the material in section 3 of our submission for more information.</w:t>
      </w:r>
    </w:p>
    <w:p w14:paraId="3FC12A57" w14:textId="3212B387" w:rsidR="005810B3" w:rsidRPr="00355229" w:rsidRDefault="00074D3E" w:rsidP="00ED6051">
      <w:pPr>
        <w:pStyle w:val="Heading3"/>
      </w:pPr>
      <w:r w:rsidRPr="00355229">
        <w:t xml:space="preserve">Q12. </w:t>
      </w:r>
      <w:r w:rsidR="005810B3" w:rsidRPr="00355229">
        <w:t>Should accredited requestors have to hold insurance? If so, what kind of insurance should an accredited requestor have to hold?</w:t>
      </w:r>
    </w:p>
    <w:p w14:paraId="6F7D94B9" w14:textId="0A13C733" w:rsidR="004F2F0C" w:rsidRPr="00E41DC9" w:rsidRDefault="002678BE" w:rsidP="00B26098">
      <w:pPr>
        <w:pStyle w:val="BodyText"/>
        <w:numPr>
          <w:ilvl w:val="0"/>
          <w:numId w:val="2"/>
        </w:numPr>
        <w:spacing w:before="240"/>
        <w:ind w:left="454" w:hanging="454"/>
      </w:pPr>
      <w:r>
        <w:t xml:space="preserve">Even though insurance is difficult to obtain, we consider it an essential requirement. </w:t>
      </w:r>
      <w:r w:rsidR="00996745">
        <w:t>T</w:t>
      </w:r>
      <w:r w:rsidR="00B57090">
        <w:t>he functioning of the insurance market must be addressed</w:t>
      </w:r>
      <w:r w:rsidR="00180A24">
        <w:t xml:space="preserve">. </w:t>
      </w:r>
      <w:r>
        <w:t>Please refer to the material in section 3 of our submission for more information.</w:t>
      </w:r>
    </w:p>
    <w:p w14:paraId="1584550D" w14:textId="7F6DD24F" w:rsidR="005810B3" w:rsidRPr="00B26098" w:rsidRDefault="00074D3E" w:rsidP="00B26098">
      <w:pPr>
        <w:pStyle w:val="Heading3"/>
        <w:rPr>
          <w:rStyle w:val="ui-provider"/>
        </w:rPr>
      </w:pPr>
      <w:r w:rsidRPr="00B26098">
        <w:rPr>
          <w:rStyle w:val="ui-provider"/>
        </w:rPr>
        <w:t xml:space="preserve">Q13. </w:t>
      </w:r>
      <w:r w:rsidR="005810B3" w:rsidRPr="00B26098">
        <w:rPr>
          <w:rStyle w:val="ui-provider"/>
        </w:rPr>
        <w:t>What accreditation criteria are most important to support the participation of Māori in the regime?</w:t>
      </w:r>
    </w:p>
    <w:p w14:paraId="29DA2F22" w14:textId="77E925A4" w:rsidR="008624CF" w:rsidRPr="00BA1D84" w:rsidRDefault="0046151B" w:rsidP="00B26098">
      <w:pPr>
        <w:pStyle w:val="ListParagraph"/>
        <w:numPr>
          <w:ilvl w:val="0"/>
          <w:numId w:val="2"/>
        </w:numPr>
        <w:spacing w:before="240"/>
        <w:ind w:left="454" w:hanging="454"/>
        <w:rPr>
          <w:sz w:val="20"/>
          <w:szCs w:val="20"/>
        </w:rPr>
      </w:pPr>
      <w:r>
        <w:rPr>
          <w:sz w:val="20"/>
          <w:szCs w:val="20"/>
        </w:rPr>
        <w:t xml:space="preserve">We </w:t>
      </w:r>
      <w:r w:rsidR="00F05460" w:rsidRPr="00DB7BDE">
        <w:rPr>
          <w:sz w:val="20"/>
          <w:szCs w:val="20"/>
        </w:rPr>
        <w:t>encourage</w:t>
      </w:r>
      <w:r w:rsidR="000A5160" w:rsidRPr="00DB7BDE">
        <w:rPr>
          <w:sz w:val="20"/>
          <w:szCs w:val="20"/>
        </w:rPr>
        <w:t xml:space="preserve"> </w:t>
      </w:r>
      <w:r w:rsidR="00F05460" w:rsidRPr="00DB7BDE">
        <w:rPr>
          <w:sz w:val="20"/>
          <w:szCs w:val="20"/>
        </w:rPr>
        <w:t xml:space="preserve">direct </w:t>
      </w:r>
      <w:r w:rsidR="00E2336F" w:rsidRPr="00DB7BDE">
        <w:rPr>
          <w:sz w:val="20"/>
          <w:szCs w:val="20"/>
        </w:rPr>
        <w:t>representation and rangatiratanga of M</w:t>
      </w:r>
      <w:r w:rsidR="00D9080A" w:rsidRPr="00DB7BDE">
        <w:rPr>
          <w:sz w:val="20"/>
          <w:szCs w:val="20"/>
        </w:rPr>
        <w:t>āori</w:t>
      </w:r>
      <w:r w:rsidR="00F05460" w:rsidRPr="00DB7BDE">
        <w:rPr>
          <w:sz w:val="20"/>
          <w:szCs w:val="20"/>
        </w:rPr>
        <w:t xml:space="preserve"> be </w:t>
      </w:r>
      <w:r w:rsidR="002675CF" w:rsidRPr="00DB7BDE">
        <w:rPr>
          <w:sz w:val="20"/>
          <w:szCs w:val="20"/>
        </w:rPr>
        <w:t xml:space="preserve">reflected in the </w:t>
      </w:r>
      <w:r w:rsidR="00CE782B" w:rsidRPr="00DB7BDE">
        <w:rPr>
          <w:sz w:val="20"/>
          <w:szCs w:val="20"/>
        </w:rPr>
        <w:t>Bill</w:t>
      </w:r>
      <w:r>
        <w:rPr>
          <w:sz w:val="20"/>
          <w:szCs w:val="20"/>
        </w:rPr>
        <w:t xml:space="preserve"> and </w:t>
      </w:r>
      <w:r w:rsidR="00165B2A">
        <w:rPr>
          <w:sz w:val="20"/>
          <w:szCs w:val="20"/>
        </w:rPr>
        <w:t>observance with</w:t>
      </w:r>
      <w:r>
        <w:rPr>
          <w:sz w:val="20"/>
          <w:szCs w:val="20"/>
        </w:rPr>
        <w:t xml:space="preserve"> Māori Data Governance concepts and principles be included </w:t>
      </w:r>
      <w:r w:rsidR="000D539D">
        <w:rPr>
          <w:sz w:val="20"/>
          <w:szCs w:val="20"/>
        </w:rPr>
        <w:t>in the</w:t>
      </w:r>
      <w:r>
        <w:rPr>
          <w:sz w:val="20"/>
          <w:szCs w:val="20"/>
        </w:rPr>
        <w:t xml:space="preserve"> accreditation criteria</w:t>
      </w:r>
      <w:r w:rsidR="00165B2A">
        <w:rPr>
          <w:sz w:val="20"/>
          <w:szCs w:val="20"/>
        </w:rPr>
        <w:t xml:space="preserve"> for data holders and accredited requestors</w:t>
      </w:r>
      <w:r w:rsidR="00CE782B" w:rsidRPr="00DB7BDE">
        <w:rPr>
          <w:sz w:val="20"/>
          <w:szCs w:val="20"/>
        </w:rPr>
        <w:t>.</w:t>
      </w:r>
    </w:p>
    <w:p w14:paraId="59464D56" w14:textId="17F4CCD5" w:rsidR="005810B3" w:rsidRPr="00B26098" w:rsidRDefault="00074D3E" w:rsidP="00B26098">
      <w:pPr>
        <w:pStyle w:val="Heading3"/>
      </w:pPr>
      <w:r w:rsidRPr="00B26098">
        <w:rPr>
          <w:rStyle w:val="ui-provider"/>
        </w:rPr>
        <w:t xml:space="preserve">Q14. </w:t>
      </w:r>
      <w:r w:rsidR="005810B3" w:rsidRPr="00B26098">
        <w:rPr>
          <w:rStyle w:val="ui-provider"/>
        </w:rPr>
        <w:t>Do you have any other feedback on accreditation or other requirements on accredited requestors?</w:t>
      </w:r>
    </w:p>
    <w:p w14:paraId="4194F4FB" w14:textId="4D75E30E" w:rsidR="00C507C2" w:rsidRPr="00C507C2" w:rsidRDefault="0000595D" w:rsidP="00B26098">
      <w:pPr>
        <w:pStyle w:val="BodyText"/>
        <w:numPr>
          <w:ilvl w:val="0"/>
          <w:numId w:val="2"/>
        </w:numPr>
        <w:spacing w:before="240"/>
        <w:ind w:left="454" w:hanging="454"/>
      </w:pPr>
      <w:r w:rsidRPr="007D6AEE">
        <w:t>We have</w:t>
      </w:r>
      <w:r w:rsidR="008E077B" w:rsidRPr="008E077B">
        <w:t xml:space="preserve"> devoted substantial effort to accreditation-related work</w:t>
      </w:r>
      <w:r w:rsidR="00784151">
        <w:t xml:space="preserve">. The truncated time available for consultation means we cannot capture those insights in </w:t>
      </w:r>
      <w:r w:rsidR="009B40EF">
        <w:t>this response</w:t>
      </w:r>
      <w:r w:rsidR="008E077B" w:rsidRPr="008E077B">
        <w:t xml:space="preserve">. We </w:t>
      </w:r>
      <w:r w:rsidR="009B40EF">
        <w:t xml:space="preserve">are available to work with officials </w:t>
      </w:r>
      <w:r w:rsidR="00AF73B1">
        <w:t xml:space="preserve">outside of this consultation </w:t>
      </w:r>
      <w:r w:rsidR="009B40EF">
        <w:t xml:space="preserve">to share deeper </w:t>
      </w:r>
      <w:r w:rsidR="00D57C10">
        <w:t xml:space="preserve">technical and business </w:t>
      </w:r>
      <w:r w:rsidR="009B40EF">
        <w:t xml:space="preserve">insights </w:t>
      </w:r>
      <w:r w:rsidR="00D57C10">
        <w:t xml:space="preserve">and findings </w:t>
      </w:r>
      <w:r w:rsidR="009B40EF">
        <w:t>in this area</w:t>
      </w:r>
      <w:r w:rsidR="00D57C10">
        <w:t>.</w:t>
      </w:r>
    </w:p>
    <w:p w14:paraId="32D83100" w14:textId="380EAA64" w:rsidR="00B26098" w:rsidRDefault="006F1172" w:rsidP="00B26098">
      <w:pPr>
        <w:pStyle w:val="BodyText"/>
        <w:numPr>
          <w:ilvl w:val="0"/>
          <w:numId w:val="2"/>
        </w:numPr>
        <w:spacing w:before="240"/>
        <w:ind w:left="454" w:hanging="454"/>
      </w:pPr>
      <w:r>
        <w:t>We would however</w:t>
      </w:r>
      <w:r w:rsidR="00BC1103">
        <w:t xml:space="preserve"> </w:t>
      </w:r>
      <w:r>
        <w:t>like</w:t>
      </w:r>
      <w:r w:rsidR="00CD5198">
        <w:t xml:space="preserve"> to</w:t>
      </w:r>
      <w:r>
        <w:t xml:space="preserve"> </w:t>
      </w:r>
      <w:r w:rsidR="00601ED7">
        <w:t xml:space="preserve">document </w:t>
      </w:r>
      <w:r w:rsidR="00126223">
        <w:t xml:space="preserve">the </w:t>
      </w:r>
      <w:r w:rsidR="00A513E3">
        <w:t>inherent</w:t>
      </w:r>
      <w:r w:rsidR="00126223">
        <w:t xml:space="preserve"> risks </w:t>
      </w:r>
      <w:r w:rsidR="00FC0914">
        <w:t>of direct access.</w:t>
      </w:r>
    </w:p>
    <w:p w14:paraId="013AB2C5" w14:textId="574437D9" w:rsidR="00FC0914" w:rsidRPr="00E41DC9" w:rsidRDefault="00FC0914" w:rsidP="00B26098">
      <w:pPr>
        <w:pStyle w:val="BodyText"/>
        <w:numPr>
          <w:ilvl w:val="0"/>
          <w:numId w:val="2"/>
        </w:numPr>
        <w:spacing w:before="240"/>
        <w:ind w:left="454" w:hanging="454"/>
      </w:pPr>
      <w:r>
        <w:t xml:space="preserve">The scope of the Bill includes </w:t>
      </w:r>
      <w:r w:rsidR="00601ED7">
        <w:t>c</w:t>
      </w:r>
      <w:r>
        <w:t xml:space="preserve">ustomers directly accessing their own data, rather than via an accredited requestor. There is considerable benefit in allowing customers to connect directly to APIs. Allowing business to directly access account information and </w:t>
      </w:r>
      <w:r w:rsidR="00DA793C">
        <w:t xml:space="preserve">to </w:t>
      </w:r>
      <w:r>
        <w:t>make payments programmatically, without any reliance on third</w:t>
      </w:r>
      <w:r w:rsidR="00601ED7">
        <w:t>-party</w:t>
      </w:r>
      <w:r>
        <w:t xml:space="preserve"> services, could reduce costs and bring efficiency benefits. To a lesser extent, it also benefits very early</w:t>
      </w:r>
      <w:r w:rsidR="00846C52">
        <w:t>-stage</w:t>
      </w:r>
      <w:r>
        <w:t xml:space="preserve"> innovators/entrepreneurs who, with technical skills, will be able to test product ideas using their own data or actions on their own accounts</w:t>
      </w:r>
      <w:r w:rsidR="00232712">
        <w:t>.</w:t>
      </w:r>
    </w:p>
    <w:p w14:paraId="59A85FAB" w14:textId="315113BB" w:rsidR="00FC0914" w:rsidRPr="00E41DC9" w:rsidRDefault="00601ED7" w:rsidP="00B26098">
      <w:pPr>
        <w:pStyle w:val="BodyText"/>
        <w:numPr>
          <w:ilvl w:val="0"/>
          <w:numId w:val="2"/>
        </w:numPr>
        <w:spacing w:before="240"/>
        <w:ind w:left="454" w:hanging="454"/>
      </w:pPr>
      <w:r>
        <w:t>However,</w:t>
      </w:r>
      <w:r w:rsidR="00FC0914">
        <w:t xml:space="preserve"> while other jurisdictions have this concept in their legislation, none have achieved </w:t>
      </w:r>
      <w:r w:rsidR="00846C52">
        <w:t xml:space="preserve">the outcome of </w:t>
      </w:r>
      <w:r w:rsidR="00FC0914">
        <w:t>regulated direct access yet.</w:t>
      </w:r>
    </w:p>
    <w:p w14:paraId="4177668D" w14:textId="154E9079" w:rsidR="00FC0914" w:rsidRPr="00E41DC9" w:rsidRDefault="00FC0914" w:rsidP="00B26098">
      <w:pPr>
        <w:pStyle w:val="BodyText"/>
        <w:numPr>
          <w:ilvl w:val="0"/>
          <w:numId w:val="2"/>
        </w:numPr>
        <w:spacing w:before="240"/>
        <w:ind w:left="454" w:hanging="454"/>
      </w:pPr>
      <w:r>
        <w:t xml:space="preserve">There are fraud and security risks associated with </w:t>
      </w:r>
      <w:r w:rsidR="004D1E8F">
        <w:t xml:space="preserve">direct access </w:t>
      </w:r>
      <w:r>
        <w:t>that need to be considered more fully. There are no upstream security standards</w:t>
      </w:r>
      <w:r w:rsidR="004D1E8F">
        <w:t xml:space="preserve"> (for example </w:t>
      </w:r>
      <w:r>
        <w:t>OAuth, FAPI</w:t>
      </w:r>
      <w:r w:rsidR="004D1E8F">
        <w:t xml:space="preserve">) which would apply </w:t>
      </w:r>
      <w:r>
        <w:t>to this scenario</w:t>
      </w:r>
      <w:r w:rsidR="00041A53">
        <w:t>.</w:t>
      </w:r>
    </w:p>
    <w:p w14:paraId="10F53E5C" w14:textId="5FC38B9C" w:rsidR="005810B3" w:rsidRPr="00E41DC9" w:rsidRDefault="00FC0914" w:rsidP="00B26098">
      <w:pPr>
        <w:pStyle w:val="BodyText"/>
        <w:numPr>
          <w:ilvl w:val="0"/>
          <w:numId w:val="2"/>
        </w:numPr>
        <w:spacing w:before="240"/>
        <w:ind w:left="454" w:hanging="454"/>
      </w:pPr>
      <w:r w:rsidRPr="00B26098">
        <w:rPr>
          <w:rStyle w:val="Strong"/>
          <w:b w:val="0"/>
          <w:bCs w:val="0"/>
          <w:spacing w:val="-1"/>
        </w:rPr>
        <w:t xml:space="preserve">Direct customer access has the potential </w:t>
      </w:r>
      <w:r w:rsidR="004A4EB9" w:rsidRPr="00B26098">
        <w:rPr>
          <w:rStyle w:val="Strong"/>
          <w:b w:val="0"/>
          <w:bCs w:val="0"/>
          <w:spacing w:val="-1"/>
        </w:rPr>
        <w:t xml:space="preserve">for </w:t>
      </w:r>
      <w:r w:rsidRPr="00B26098">
        <w:rPr>
          <w:rStyle w:val="Strong"/>
          <w:b w:val="0"/>
          <w:bCs w:val="0"/>
          <w:spacing w:val="-1"/>
        </w:rPr>
        <w:t>unintended consequence of accredited requestors c</w:t>
      </w:r>
      <w:r w:rsidRPr="00B26098">
        <w:rPr>
          <w:spacing w:val="-1"/>
        </w:rPr>
        <w:t>hoosing to access 'customer APIs' as these may these have lesser security controls. These may appear 'easier' to access as there is effectively no consent step</w:t>
      </w:r>
      <w:r w:rsidR="00B53B3F" w:rsidRPr="00B26098">
        <w:rPr>
          <w:spacing w:val="-1"/>
        </w:rPr>
        <w:t xml:space="preserve"> in accessing your own data</w:t>
      </w:r>
      <w:r w:rsidRPr="00B26098">
        <w:rPr>
          <w:spacing w:val="-1"/>
        </w:rPr>
        <w:t>.</w:t>
      </w:r>
      <w:r w:rsidRPr="00B26098" w:rsidDel="004672C0">
        <w:rPr>
          <w:rFonts w:eastAsia="Times New Roman"/>
          <w:spacing w:val="-1"/>
        </w:rPr>
        <w:t xml:space="preserve"> </w:t>
      </w:r>
      <w:r w:rsidR="004A4EB9">
        <w:t xml:space="preserve">Please </w:t>
      </w:r>
      <w:r w:rsidR="004A4EB9">
        <w:lastRenderedPageBreak/>
        <w:t>refer to the material in section 3 of our submission for more information</w:t>
      </w:r>
      <w:r w:rsidR="001B436F">
        <w:t xml:space="preserve"> about </w:t>
      </w:r>
      <w:r w:rsidR="00774EB6">
        <w:t xml:space="preserve">risk-based </w:t>
      </w:r>
      <w:r w:rsidR="001B436F">
        <w:t>accreditation</w:t>
      </w:r>
      <w:r w:rsidR="004A4EB9">
        <w:t>.</w:t>
      </w:r>
    </w:p>
    <w:p w14:paraId="0B556D5A" w14:textId="77777777" w:rsidR="00867E04" w:rsidRPr="00E41DC9" w:rsidRDefault="00867E04" w:rsidP="005810B3">
      <w:pPr>
        <w:pStyle w:val="BodyText"/>
        <w:rPr>
          <w:b/>
          <w:bCs/>
          <w:spacing w:val="-2"/>
          <w:sz w:val="32"/>
          <w:szCs w:val="32"/>
        </w:rPr>
        <w:sectPr w:rsidR="00867E04" w:rsidRPr="00E41DC9">
          <w:pgSz w:w="11910" w:h="16840"/>
          <w:pgMar w:top="1340" w:right="1260" w:bottom="1080" w:left="1140" w:header="0" w:footer="881" w:gutter="0"/>
          <w:cols w:space="720"/>
        </w:sectPr>
      </w:pPr>
    </w:p>
    <w:p w14:paraId="05EEDFDA" w14:textId="63C88462" w:rsidR="005810B3" w:rsidRPr="00E41DC9" w:rsidRDefault="005810B3" w:rsidP="000202D7">
      <w:pPr>
        <w:pStyle w:val="Heading2"/>
      </w:pPr>
      <w:r w:rsidRPr="00E41DC9">
        <w:lastRenderedPageBreak/>
        <w:t>Unlocking value for all</w:t>
      </w:r>
    </w:p>
    <w:p w14:paraId="288EB524" w14:textId="448CF7ED" w:rsidR="000202D7" w:rsidRPr="000202D7" w:rsidRDefault="008D0570" w:rsidP="000202D7">
      <w:pPr>
        <w:pStyle w:val="Heading3"/>
      </w:pPr>
      <w:r w:rsidRPr="00E41DC9">
        <w:t xml:space="preserve">Q15. </w:t>
      </w:r>
      <w:r w:rsidR="005810B3" w:rsidRPr="00E41DC9">
        <w:t>Please provide feedback on:</w:t>
      </w:r>
      <w:r w:rsidR="000202D7">
        <w:t xml:space="preserve"> </w:t>
      </w:r>
      <w:r w:rsidR="005810B3" w:rsidRPr="00E41DC9">
        <w:t>The potential relationships between the Bill safeguards and tikanga, and Te Tiriti/the Treaty</w:t>
      </w:r>
      <w:r w:rsidR="000202D7">
        <w:t>;</w:t>
      </w:r>
      <w:r w:rsidR="00B43D9A" w:rsidRPr="00E41DC9">
        <w:t xml:space="preserve"> </w:t>
      </w:r>
      <w:r w:rsidR="005810B3" w:rsidRPr="00E41DC9">
        <w:t>The types of use-cases for customer data or action initiation which are of particular interest to iwi/Māori</w:t>
      </w:r>
      <w:r w:rsidR="000202D7">
        <w:t xml:space="preserve">; </w:t>
      </w:r>
      <w:r w:rsidR="005810B3" w:rsidRPr="00E41DC9">
        <w:t xml:space="preserve">Any specific aspirations for use and handling of customer and product data within iwi/hapū/Māori organisations, Te </w:t>
      </w:r>
      <w:proofErr w:type="spellStart"/>
      <w:r w:rsidR="005810B3" w:rsidRPr="00E41DC9">
        <w:t>Whata</w:t>
      </w:r>
      <w:proofErr w:type="spellEnd"/>
      <w:r w:rsidR="005810B3" w:rsidRPr="00E41DC9">
        <w:t xml:space="preserve"> </w:t>
      </w:r>
      <w:proofErr w:type="spellStart"/>
      <w:r w:rsidR="005810B3" w:rsidRPr="00E41DC9">
        <w:t>etc</w:t>
      </w:r>
      <w:proofErr w:type="spellEnd"/>
      <w:r w:rsidR="005810B3" w:rsidRPr="00E41DC9">
        <w:t>, which could benefit from the draft law.</w:t>
      </w:r>
    </w:p>
    <w:p w14:paraId="290F5DBB" w14:textId="4A882FCA" w:rsidR="00CF18F8" w:rsidRPr="000202D7" w:rsidRDefault="006C4BC0" w:rsidP="000202D7">
      <w:pPr>
        <w:pStyle w:val="ListParagraph"/>
        <w:numPr>
          <w:ilvl w:val="0"/>
          <w:numId w:val="2"/>
        </w:numPr>
        <w:spacing w:before="240"/>
        <w:ind w:left="454" w:hanging="454"/>
        <w:rPr>
          <w:spacing w:val="-1"/>
          <w:sz w:val="20"/>
          <w:szCs w:val="20"/>
          <w:shd w:val="clear" w:color="auto" w:fill="FFFFFF"/>
        </w:rPr>
      </w:pPr>
      <w:r>
        <w:rPr>
          <w:spacing w:val="-1"/>
          <w:sz w:val="20"/>
          <w:szCs w:val="20"/>
          <w:shd w:val="clear" w:color="auto" w:fill="FFFFFF"/>
        </w:rPr>
        <w:t xml:space="preserve">As mentioned previously, </w:t>
      </w:r>
      <w:r w:rsidR="00762190" w:rsidRPr="00D374DF">
        <w:rPr>
          <w:spacing w:val="-1"/>
          <w:sz w:val="20"/>
          <w:szCs w:val="20"/>
          <w:shd w:val="clear" w:color="auto" w:fill="FFFFFF"/>
        </w:rPr>
        <w:t>we</w:t>
      </w:r>
      <w:r w:rsidR="003B657D" w:rsidRPr="00D374DF">
        <w:rPr>
          <w:spacing w:val="-1"/>
          <w:sz w:val="20"/>
          <w:szCs w:val="20"/>
          <w:shd w:val="clear" w:color="auto" w:fill="FFFFFF"/>
        </w:rPr>
        <w:t xml:space="preserve"> are</w:t>
      </w:r>
      <w:r w:rsidR="00582C39" w:rsidRPr="00D374DF">
        <w:rPr>
          <w:spacing w:val="-1"/>
          <w:sz w:val="20"/>
          <w:szCs w:val="20"/>
          <w:shd w:val="clear" w:color="auto" w:fill="FFFFFF"/>
        </w:rPr>
        <w:t xml:space="preserve"> beginning </w:t>
      </w:r>
      <w:r w:rsidR="003B657D" w:rsidRPr="00D374DF">
        <w:rPr>
          <w:spacing w:val="-1"/>
          <w:sz w:val="20"/>
          <w:szCs w:val="20"/>
          <w:shd w:val="clear" w:color="auto" w:fill="FFFFFF"/>
        </w:rPr>
        <w:t xml:space="preserve">our </w:t>
      </w:r>
      <w:r w:rsidR="00582C39" w:rsidRPr="00D374DF">
        <w:rPr>
          <w:spacing w:val="-1"/>
          <w:sz w:val="20"/>
          <w:szCs w:val="20"/>
          <w:shd w:val="clear" w:color="auto" w:fill="FFFFFF"/>
        </w:rPr>
        <w:t xml:space="preserve">journey to understand how to enable and embed </w:t>
      </w:r>
      <w:r w:rsidR="00CB6EAA">
        <w:rPr>
          <w:spacing w:val="-1"/>
          <w:sz w:val="20"/>
          <w:szCs w:val="20"/>
          <w:shd w:val="clear" w:color="auto" w:fill="FFFFFF"/>
        </w:rPr>
        <w:t xml:space="preserve">Māori </w:t>
      </w:r>
      <w:r w:rsidR="002D0793">
        <w:rPr>
          <w:spacing w:val="-1"/>
          <w:sz w:val="20"/>
          <w:szCs w:val="20"/>
          <w:shd w:val="clear" w:color="auto" w:fill="FFFFFF"/>
        </w:rPr>
        <w:t>D</w:t>
      </w:r>
      <w:r w:rsidR="00582C39" w:rsidRPr="00D374DF">
        <w:rPr>
          <w:spacing w:val="-1"/>
          <w:sz w:val="20"/>
          <w:szCs w:val="20"/>
          <w:shd w:val="clear" w:color="auto" w:fill="FFFFFF"/>
        </w:rPr>
        <w:t xml:space="preserve">ata </w:t>
      </w:r>
      <w:r w:rsidR="002D0793">
        <w:rPr>
          <w:spacing w:val="-1"/>
          <w:sz w:val="20"/>
          <w:szCs w:val="20"/>
          <w:shd w:val="clear" w:color="auto" w:fill="FFFFFF"/>
        </w:rPr>
        <w:t>G</w:t>
      </w:r>
      <w:r w:rsidR="00582C39" w:rsidRPr="00D374DF">
        <w:rPr>
          <w:spacing w:val="-1"/>
          <w:sz w:val="20"/>
          <w:szCs w:val="20"/>
          <w:shd w:val="clear" w:color="auto" w:fill="FFFFFF"/>
        </w:rPr>
        <w:t>overnance tikanga</w:t>
      </w:r>
      <w:r w:rsidR="00CB6EAA">
        <w:rPr>
          <w:spacing w:val="-1"/>
          <w:sz w:val="20"/>
          <w:szCs w:val="20"/>
          <w:shd w:val="clear" w:color="auto" w:fill="FFFFFF"/>
        </w:rPr>
        <w:t xml:space="preserve"> into our</w:t>
      </w:r>
      <w:r>
        <w:rPr>
          <w:spacing w:val="-1"/>
          <w:sz w:val="20"/>
          <w:szCs w:val="20"/>
          <w:shd w:val="clear" w:color="auto" w:fill="FFFFFF"/>
        </w:rPr>
        <w:t xml:space="preserve"> Centre</w:t>
      </w:r>
      <w:r w:rsidR="00CB6EAA">
        <w:rPr>
          <w:spacing w:val="-1"/>
          <w:sz w:val="20"/>
          <w:szCs w:val="20"/>
          <w:shd w:val="clear" w:color="auto" w:fill="FFFFFF"/>
        </w:rPr>
        <w:t xml:space="preserve"> practice</w:t>
      </w:r>
      <w:r w:rsidR="00582C39" w:rsidRPr="00D374DF">
        <w:rPr>
          <w:spacing w:val="-1"/>
          <w:sz w:val="20"/>
          <w:szCs w:val="20"/>
          <w:shd w:val="clear" w:color="auto" w:fill="FFFFFF"/>
        </w:rPr>
        <w:t xml:space="preserve">. </w:t>
      </w:r>
      <w:r w:rsidR="000B3FF8" w:rsidRPr="00D374DF">
        <w:rPr>
          <w:spacing w:val="-1"/>
          <w:sz w:val="20"/>
          <w:szCs w:val="20"/>
          <w:shd w:val="clear" w:color="auto" w:fill="FFFFFF"/>
        </w:rPr>
        <w:t>We expect</w:t>
      </w:r>
      <w:r w:rsidR="004F0C3F">
        <w:rPr>
          <w:spacing w:val="-1"/>
          <w:sz w:val="20"/>
          <w:szCs w:val="20"/>
          <w:shd w:val="clear" w:color="auto" w:fill="FFFFFF"/>
        </w:rPr>
        <w:t xml:space="preserve">, however, </w:t>
      </w:r>
      <w:r w:rsidR="00D5523D">
        <w:rPr>
          <w:spacing w:val="-1"/>
          <w:sz w:val="20"/>
          <w:szCs w:val="20"/>
          <w:shd w:val="clear" w:color="auto" w:fill="FFFFFF"/>
        </w:rPr>
        <w:t xml:space="preserve">that </w:t>
      </w:r>
      <w:r w:rsidR="002D747B">
        <w:rPr>
          <w:spacing w:val="-1"/>
          <w:sz w:val="20"/>
          <w:szCs w:val="20"/>
          <w:shd w:val="clear" w:color="auto" w:fill="FFFFFF"/>
        </w:rPr>
        <w:t xml:space="preserve">in future </w:t>
      </w:r>
      <w:r w:rsidR="003B657D" w:rsidRPr="00D374DF">
        <w:rPr>
          <w:spacing w:val="-1"/>
          <w:sz w:val="20"/>
          <w:szCs w:val="20"/>
          <w:shd w:val="clear" w:color="auto" w:fill="FFFFFF"/>
        </w:rPr>
        <w:t>our new</w:t>
      </w:r>
      <w:r w:rsidR="000B3FF8" w:rsidRPr="00D374DF">
        <w:rPr>
          <w:spacing w:val="-1"/>
          <w:sz w:val="20"/>
          <w:szCs w:val="20"/>
          <w:shd w:val="clear" w:color="auto" w:fill="FFFFFF"/>
        </w:rPr>
        <w:t xml:space="preserve"> standards, iterations of standards and operational framework </w:t>
      </w:r>
      <w:r w:rsidR="00475000">
        <w:rPr>
          <w:spacing w:val="-1"/>
          <w:sz w:val="20"/>
          <w:szCs w:val="20"/>
          <w:shd w:val="clear" w:color="auto" w:fill="FFFFFF"/>
        </w:rPr>
        <w:t>will</w:t>
      </w:r>
      <w:r w:rsidR="00475000" w:rsidRPr="00D374DF">
        <w:rPr>
          <w:spacing w:val="-1"/>
          <w:sz w:val="20"/>
          <w:szCs w:val="20"/>
          <w:shd w:val="clear" w:color="auto" w:fill="FFFFFF"/>
        </w:rPr>
        <w:t xml:space="preserve"> </w:t>
      </w:r>
      <w:r w:rsidR="00C22046">
        <w:rPr>
          <w:spacing w:val="-1"/>
          <w:sz w:val="20"/>
          <w:szCs w:val="20"/>
          <w:shd w:val="clear" w:color="auto" w:fill="FFFFFF"/>
        </w:rPr>
        <w:t xml:space="preserve">reflect Māori </w:t>
      </w:r>
      <w:r w:rsidR="002D0793">
        <w:rPr>
          <w:spacing w:val="-1"/>
          <w:sz w:val="20"/>
          <w:szCs w:val="20"/>
          <w:shd w:val="clear" w:color="auto" w:fill="FFFFFF"/>
        </w:rPr>
        <w:t>D</w:t>
      </w:r>
      <w:r w:rsidR="00C22046">
        <w:rPr>
          <w:spacing w:val="-1"/>
          <w:sz w:val="20"/>
          <w:szCs w:val="20"/>
          <w:shd w:val="clear" w:color="auto" w:fill="FFFFFF"/>
        </w:rPr>
        <w:t xml:space="preserve">ata </w:t>
      </w:r>
      <w:r w:rsidR="002D0793">
        <w:rPr>
          <w:spacing w:val="-1"/>
          <w:sz w:val="20"/>
          <w:szCs w:val="20"/>
          <w:shd w:val="clear" w:color="auto" w:fill="FFFFFF"/>
        </w:rPr>
        <w:t>G</w:t>
      </w:r>
      <w:r w:rsidR="00C22046">
        <w:rPr>
          <w:spacing w:val="-1"/>
          <w:sz w:val="20"/>
          <w:szCs w:val="20"/>
          <w:shd w:val="clear" w:color="auto" w:fill="FFFFFF"/>
        </w:rPr>
        <w:t xml:space="preserve">overnance, </w:t>
      </w:r>
      <w:r w:rsidR="000B3FF8" w:rsidRPr="00D374DF">
        <w:rPr>
          <w:spacing w:val="-1"/>
          <w:sz w:val="20"/>
          <w:szCs w:val="20"/>
          <w:shd w:val="clear" w:color="auto" w:fill="FFFFFF"/>
        </w:rPr>
        <w:t>tikanga</w:t>
      </w:r>
      <w:r w:rsidR="000B3FF8">
        <w:rPr>
          <w:spacing w:val="-1"/>
          <w:sz w:val="20"/>
          <w:szCs w:val="20"/>
          <w:shd w:val="clear" w:color="auto" w:fill="FFFFFF"/>
        </w:rPr>
        <w:t xml:space="preserve"> </w:t>
      </w:r>
      <w:r w:rsidR="00C22046">
        <w:rPr>
          <w:spacing w:val="-1"/>
          <w:sz w:val="20"/>
          <w:szCs w:val="20"/>
          <w:shd w:val="clear" w:color="auto" w:fill="FFFFFF"/>
        </w:rPr>
        <w:t>practice</w:t>
      </w:r>
      <w:r w:rsidR="000B3FF8" w:rsidRPr="00D374DF">
        <w:rPr>
          <w:spacing w:val="-1"/>
          <w:sz w:val="20"/>
          <w:szCs w:val="20"/>
          <w:shd w:val="clear" w:color="auto" w:fill="FFFFFF"/>
        </w:rPr>
        <w:t xml:space="preserve"> and Te Tiriti o Waitangi.</w:t>
      </w:r>
      <w:r w:rsidR="00CB6EAA" w:rsidRPr="00CB6EAA">
        <w:t xml:space="preserve"> </w:t>
      </w:r>
      <w:r w:rsidR="002D747B" w:rsidRPr="00D374DF">
        <w:rPr>
          <w:spacing w:val="-1"/>
          <w:sz w:val="20"/>
          <w:szCs w:val="20"/>
          <w:shd w:val="clear" w:color="auto" w:fill="FFFFFF"/>
        </w:rPr>
        <w:t>We</w:t>
      </w:r>
      <w:r w:rsidR="002D747B">
        <w:t xml:space="preserve"> </w:t>
      </w:r>
      <w:r w:rsidR="00CB6EAA" w:rsidRPr="00CB6EAA">
        <w:rPr>
          <w:spacing w:val="-1"/>
          <w:sz w:val="20"/>
          <w:szCs w:val="20"/>
          <w:shd w:val="clear" w:color="auto" w:fill="FFFFFF"/>
        </w:rPr>
        <w:t xml:space="preserve">strongly encourage officials to engage extensively and </w:t>
      </w:r>
      <w:r w:rsidR="009337C5">
        <w:rPr>
          <w:spacing w:val="-1"/>
          <w:sz w:val="20"/>
          <w:szCs w:val="20"/>
          <w:shd w:val="clear" w:color="auto" w:fill="FFFFFF"/>
        </w:rPr>
        <w:t xml:space="preserve">to </w:t>
      </w:r>
      <w:r w:rsidR="00CB6EAA" w:rsidRPr="00CB6EAA">
        <w:rPr>
          <w:spacing w:val="-1"/>
          <w:sz w:val="20"/>
          <w:szCs w:val="20"/>
          <w:shd w:val="clear" w:color="auto" w:fill="FFFFFF"/>
        </w:rPr>
        <w:t>be guided by Māori on this Bill and this question.</w:t>
      </w:r>
      <w:r w:rsidR="00CB6EAA" w:rsidRPr="00CB6EAA" w:rsidDel="009E1E7E">
        <w:rPr>
          <w:spacing w:val="-1"/>
          <w:sz w:val="20"/>
          <w:szCs w:val="20"/>
          <w:shd w:val="clear" w:color="auto" w:fill="FFFFFF"/>
        </w:rPr>
        <w:t xml:space="preserve">  </w:t>
      </w:r>
    </w:p>
    <w:p w14:paraId="25A58DBA" w14:textId="3FD08201" w:rsidR="00620EFE" w:rsidRPr="00E41DC9" w:rsidRDefault="008D0570" w:rsidP="000202D7">
      <w:pPr>
        <w:pStyle w:val="Heading3"/>
      </w:pPr>
      <w:r w:rsidRPr="00E41DC9">
        <w:t xml:space="preserve">Q16. </w:t>
      </w:r>
      <w:r w:rsidR="005810B3" w:rsidRPr="00E41DC9">
        <w:t>What are specific use cases which should be designed for, or encouraged for, business (including small businesses)?</w:t>
      </w:r>
    </w:p>
    <w:p w14:paraId="111E2971" w14:textId="2FB36183" w:rsidR="008653F0" w:rsidRPr="00E41DC9" w:rsidRDefault="003B657D" w:rsidP="000202D7">
      <w:pPr>
        <w:pStyle w:val="BodyText"/>
        <w:numPr>
          <w:ilvl w:val="0"/>
          <w:numId w:val="2"/>
        </w:numPr>
        <w:spacing w:before="240"/>
        <w:ind w:left="454" w:hanging="454"/>
      </w:pPr>
      <w:r>
        <w:t xml:space="preserve">We </w:t>
      </w:r>
      <w:r w:rsidR="00B75AA4" w:rsidRPr="00E41DC9">
        <w:t>believe it is t</w:t>
      </w:r>
      <w:r w:rsidR="0021614A" w:rsidRPr="00E41DC9">
        <w:t xml:space="preserve">oo early </w:t>
      </w:r>
      <w:r w:rsidR="00B75AA4" w:rsidRPr="00E41DC9">
        <w:t xml:space="preserve">in the evolution of a regulated market </w:t>
      </w:r>
      <w:r w:rsidR="0021614A" w:rsidRPr="00E41DC9">
        <w:t>to ask this question.</w:t>
      </w:r>
    </w:p>
    <w:p w14:paraId="22AFF0EA" w14:textId="269F8710" w:rsidR="00355252" w:rsidRPr="00E41DC9" w:rsidRDefault="00B75AA4" w:rsidP="000202D7">
      <w:pPr>
        <w:pStyle w:val="BodyText"/>
        <w:numPr>
          <w:ilvl w:val="0"/>
          <w:numId w:val="2"/>
        </w:numPr>
        <w:spacing w:before="240"/>
        <w:ind w:left="454" w:hanging="454"/>
      </w:pPr>
      <w:r w:rsidRPr="00E41DC9">
        <w:t>I</w:t>
      </w:r>
      <w:r w:rsidR="00BD63A6" w:rsidRPr="00E41DC9">
        <w:t>t</w:t>
      </w:r>
      <w:r w:rsidRPr="00E41DC9">
        <w:t xml:space="preserve"> is more important</w:t>
      </w:r>
      <w:r w:rsidR="00AE6150">
        <w:t>,</w:t>
      </w:r>
      <w:r w:rsidRPr="00E41DC9">
        <w:t xml:space="preserve"> at this stage</w:t>
      </w:r>
      <w:r w:rsidR="00AE6150">
        <w:t>,</w:t>
      </w:r>
      <w:r w:rsidRPr="00E41DC9">
        <w:t xml:space="preserve"> to focus on </w:t>
      </w:r>
      <w:r w:rsidR="00394745" w:rsidRPr="00E41DC9">
        <w:t>delivering</w:t>
      </w:r>
      <w:r w:rsidRPr="00E41DC9">
        <w:t xml:space="preserve"> s</w:t>
      </w:r>
      <w:r w:rsidR="0021614A" w:rsidRPr="00E41DC9">
        <w:t xml:space="preserve">ustainable governance that </w:t>
      </w:r>
      <w:r w:rsidR="008630A9">
        <w:t xml:space="preserve">can </w:t>
      </w:r>
      <w:r w:rsidR="0021614A" w:rsidRPr="00E41DC9">
        <w:t>respon</w:t>
      </w:r>
      <w:r w:rsidR="00394745" w:rsidRPr="00E41DC9">
        <w:t>d</w:t>
      </w:r>
      <w:r w:rsidR="0021614A" w:rsidRPr="00E41DC9">
        <w:t xml:space="preserve"> to market needs</w:t>
      </w:r>
      <w:r w:rsidR="00394745" w:rsidRPr="00E41DC9">
        <w:t xml:space="preserve"> as required.</w:t>
      </w:r>
    </w:p>
    <w:p w14:paraId="41D2867E" w14:textId="72B49CDE" w:rsidR="005810B3" w:rsidRPr="00E41DC9" w:rsidRDefault="008D0570" w:rsidP="000202D7">
      <w:pPr>
        <w:pStyle w:val="Heading3"/>
      </w:pPr>
      <w:r w:rsidRPr="00E41DC9">
        <w:t xml:space="preserve">Q17. </w:t>
      </w:r>
      <w:r w:rsidR="005810B3" w:rsidRPr="00E41DC9">
        <w:t>What settings in the draft law or regulations should be included to support accessibility and inclusion?</w:t>
      </w:r>
    </w:p>
    <w:p w14:paraId="7AB92258" w14:textId="4DBB37D0" w:rsidR="0016002A" w:rsidRPr="00E41DC9" w:rsidRDefault="00E61568" w:rsidP="000202D7">
      <w:pPr>
        <w:pStyle w:val="BodyText"/>
        <w:numPr>
          <w:ilvl w:val="0"/>
          <w:numId w:val="2"/>
        </w:numPr>
        <w:spacing w:before="240"/>
        <w:ind w:left="454" w:hanging="454"/>
      </w:pPr>
      <w:r w:rsidRPr="00E41DC9">
        <w:t xml:space="preserve">Accessibility and </w:t>
      </w:r>
      <w:r w:rsidR="00E41DC9" w:rsidRPr="00E41DC9">
        <w:t>i</w:t>
      </w:r>
      <w:r w:rsidRPr="00E41DC9">
        <w:t xml:space="preserve">nclusion are important aspects of </w:t>
      </w:r>
      <w:r w:rsidR="0088006C">
        <w:t>the</w:t>
      </w:r>
      <w:r w:rsidRPr="00E41DC9">
        <w:t xml:space="preserve"> </w:t>
      </w:r>
      <w:r w:rsidR="00E41DC9" w:rsidRPr="00E41DC9">
        <w:t>c</w:t>
      </w:r>
      <w:r w:rsidRPr="00E41DC9">
        <w:t xml:space="preserve">ustomer </w:t>
      </w:r>
      <w:r w:rsidR="00E41DC9" w:rsidRPr="00E41DC9">
        <w:t>e</w:t>
      </w:r>
      <w:r w:rsidRPr="00E41DC9">
        <w:t xml:space="preserve">xperience. This is best delivered as part of the detailed standards and within </w:t>
      </w:r>
      <w:r w:rsidR="00E77DA6" w:rsidRPr="00E41DC9">
        <w:t>implementation guides</w:t>
      </w:r>
      <w:r w:rsidR="0088006C">
        <w:t>,</w:t>
      </w:r>
      <w:r w:rsidR="00E77DA6" w:rsidRPr="00E41DC9">
        <w:t xml:space="preserve"> such as</w:t>
      </w:r>
      <w:r w:rsidR="00E77DA6" w:rsidRPr="00E41DC9" w:rsidDel="009E1E7E">
        <w:t xml:space="preserve"> </w:t>
      </w:r>
      <w:r w:rsidR="00E77DA6" w:rsidRPr="00E41DC9">
        <w:t>customer experience guideline</w:t>
      </w:r>
      <w:r w:rsidR="0022539F">
        <w:t>s</w:t>
      </w:r>
      <w:r w:rsidR="00E77DA6" w:rsidRPr="00E41DC9">
        <w:t>.</w:t>
      </w:r>
    </w:p>
    <w:p w14:paraId="62333E99" w14:textId="445BC958" w:rsidR="005810B3" w:rsidRPr="00E41DC9" w:rsidRDefault="008D0570" w:rsidP="000202D7">
      <w:pPr>
        <w:pStyle w:val="Heading3"/>
      </w:pPr>
      <w:r w:rsidRPr="00E41DC9">
        <w:t xml:space="preserve">Q18. </w:t>
      </w:r>
      <w:r w:rsidR="005810B3" w:rsidRPr="00E41DC9">
        <w:t>In what ways could regulated entities and other data-driven product and service providers be supported to be accessible and inclusive?</w:t>
      </w:r>
    </w:p>
    <w:p w14:paraId="362BF327" w14:textId="5CABBF02" w:rsidR="000A4A13" w:rsidRPr="00E41DC9" w:rsidRDefault="00DE467E" w:rsidP="00816B6A">
      <w:pPr>
        <w:pStyle w:val="BodyText"/>
        <w:numPr>
          <w:ilvl w:val="0"/>
          <w:numId w:val="2"/>
        </w:numPr>
        <w:spacing w:before="240"/>
        <w:ind w:left="454" w:hanging="454"/>
      </w:pPr>
      <w:r w:rsidRPr="008A0F50">
        <w:rPr>
          <w:spacing w:val="-1"/>
          <w:shd w:val="clear" w:color="auto" w:fill="FFFFFF"/>
        </w:rPr>
        <w:t>We</w:t>
      </w:r>
      <w:r w:rsidR="00AD29B6" w:rsidRPr="008A0F50">
        <w:rPr>
          <w:spacing w:val="-1"/>
          <w:shd w:val="clear" w:color="auto" w:fill="FFFFFF"/>
        </w:rPr>
        <w:t xml:space="preserve"> support</w:t>
      </w:r>
      <w:r w:rsidRPr="008A0F50">
        <w:rPr>
          <w:spacing w:val="-1"/>
          <w:shd w:val="clear" w:color="auto" w:fill="FFFFFF"/>
        </w:rPr>
        <w:t xml:space="preserve"> </w:t>
      </w:r>
      <w:r w:rsidR="00AD29B6" w:rsidRPr="008A0F50">
        <w:rPr>
          <w:spacing w:val="-1"/>
          <w:shd w:val="clear" w:color="auto" w:fill="FFFFFF"/>
        </w:rPr>
        <w:t>the use of resource libraries.</w:t>
      </w:r>
    </w:p>
    <w:p w14:paraId="46D31D74" w14:textId="43CB91CF" w:rsidR="00355252" w:rsidRPr="00E41DC9" w:rsidRDefault="00AD29B6" w:rsidP="00816B6A">
      <w:pPr>
        <w:pStyle w:val="BodyText"/>
        <w:numPr>
          <w:ilvl w:val="0"/>
          <w:numId w:val="2"/>
        </w:numPr>
        <w:spacing w:before="240"/>
        <w:ind w:left="454" w:hanging="454"/>
      </w:pPr>
      <w:r w:rsidRPr="008A0F50">
        <w:rPr>
          <w:spacing w:val="-1"/>
          <w:shd w:val="clear" w:color="auto" w:fill="FFFFFF"/>
        </w:rPr>
        <w:t>We have found that various types of “implementation guides” have become extremely valuable</w:t>
      </w:r>
      <w:r w:rsidR="000A4A13" w:rsidRPr="008A0F50">
        <w:rPr>
          <w:spacing w:val="-1"/>
          <w:shd w:val="clear" w:color="auto" w:fill="FFFFFF"/>
        </w:rPr>
        <w:t>.</w:t>
      </w:r>
      <w:r w:rsidRPr="008A0F50">
        <w:rPr>
          <w:spacing w:val="-1"/>
          <w:shd w:val="clear" w:color="auto" w:fill="FFFFFF"/>
        </w:rPr>
        <w:t xml:space="preserve"> </w:t>
      </w:r>
      <w:r w:rsidR="000A4A13" w:rsidRPr="008A0F50">
        <w:rPr>
          <w:spacing w:val="-1"/>
          <w:shd w:val="clear" w:color="auto" w:fill="FFFFFF"/>
        </w:rPr>
        <w:t>F</w:t>
      </w:r>
      <w:r w:rsidRPr="008A0F50">
        <w:rPr>
          <w:spacing w:val="-1"/>
          <w:shd w:val="clear" w:color="auto" w:fill="FFFFFF"/>
        </w:rPr>
        <w:t xml:space="preserve">or </w:t>
      </w:r>
      <w:r w:rsidR="002D118E" w:rsidRPr="008A0F50">
        <w:rPr>
          <w:spacing w:val="-1"/>
          <w:shd w:val="clear" w:color="auto" w:fill="FFFFFF"/>
        </w:rPr>
        <w:t>example,</w:t>
      </w:r>
      <w:r w:rsidRPr="008A0F50">
        <w:rPr>
          <w:spacing w:val="-1"/>
          <w:shd w:val="clear" w:color="auto" w:fill="FFFFFF"/>
        </w:rPr>
        <w:t xml:space="preserve"> </w:t>
      </w:r>
      <w:r w:rsidR="00144E18" w:rsidRPr="008A0F50">
        <w:rPr>
          <w:spacing w:val="-1"/>
          <w:shd w:val="clear" w:color="auto" w:fill="FFFFFF"/>
        </w:rPr>
        <w:t xml:space="preserve">sandbox, registry, </w:t>
      </w:r>
      <w:r w:rsidRPr="008A0F50">
        <w:rPr>
          <w:spacing w:val="-1"/>
          <w:shd w:val="clear" w:color="auto" w:fill="FFFFFF"/>
        </w:rPr>
        <w:t>customer experience guide</w:t>
      </w:r>
      <w:r w:rsidR="002D118E" w:rsidRPr="008A0F50">
        <w:rPr>
          <w:spacing w:val="-1"/>
          <w:shd w:val="clear" w:color="auto" w:fill="FFFFFF"/>
        </w:rPr>
        <w:t>lines</w:t>
      </w:r>
      <w:r w:rsidRPr="008A0F50">
        <w:rPr>
          <w:spacing w:val="-1"/>
          <w:shd w:val="clear" w:color="auto" w:fill="FFFFFF"/>
        </w:rPr>
        <w:t xml:space="preserve">, joint account guide, </w:t>
      </w:r>
      <w:r w:rsidR="00DE467E" w:rsidRPr="008A0F50">
        <w:rPr>
          <w:spacing w:val="-1"/>
          <w:shd w:val="clear" w:color="auto" w:fill="FFFFFF"/>
        </w:rPr>
        <w:t>and an</w:t>
      </w:r>
      <w:r w:rsidRPr="008A0F50">
        <w:rPr>
          <w:spacing w:val="-1"/>
          <w:shd w:val="clear" w:color="auto" w:fill="FFFFFF"/>
        </w:rPr>
        <w:t xml:space="preserve"> implementation guide to accompany each standard</w:t>
      </w:r>
      <w:r w:rsidR="000610B9" w:rsidRPr="008A0F50">
        <w:rPr>
          <w:spacing w:val="-1"/>
          <w:shd w:val="clear" w:color="auto" w:fill="FFFFFF"/>
        </w:rPr>
        <w:t>.</w:t>
      </w:r>
    </w:p>
    <w:p w14:paraId="70CC9014" w14:textId="77777777" w:rsidR="0016002A" w:rsidRPr="00E41DC9" w:rsidRDefault="0016002A" w:rsidP="007B1CE3">
      <w:pPr>
        <w:pStyle w:val="BodyText"/>
        <w:spacing w:before="7"/>
        <w:rPr>
          <w:b/>
          <w:bCs/>
          <w:spacing w:val="-2"/>
          <w:sz w:val="32"/>
          <w:szCs w:val="32"/>
        </w:rPr>
        <w:sectPr w:rsidR="0016002A" w:rsidRPr="00E41DC9">
          <w:pgSz w:w="11910" w:h="16840"/>
          <w:pgMar w:top="1340" w:right="1260" w:bottom="1080" w:left="1140" w:header="0" w:footer="881" w:gutter="0"/>
          <w:cols w:space="720"/>
        </w:sectPr>
      </w:pPr>
    </w:p>
    <w:p w14:paraId="6A9D9E69" w14:textId="61044397" w:rsidR="007B1CE3" w:rsidRPr="00E41DC9" w:rsidRDefault="0016002A" w:rsidP="00816B6A">
      <w:pPr>
        <w:pStyle w:val="Heading2"/>
        <w:rPr>
          <w:sz w:val="22"/>
          <w:szCs w:val="18"/>
        </w:rPr>
      </w:pPr>
      <w:r w:rsidRPr="00E41DC9">
        <w:lastRenderedPageBreak/>
        <w:t>Ethical use of data and action initiation</w:t>
      </w:r>
    </w:p>
    <w:p w14:paraId="3910AE08" w14:textId="051C40E8" w:rsidR="0016002A" w:rsidRPr="00E41DC9" w:rsidRDefault="008D0570" w:rsidP="00DC6B6B">
      <w:pPr>
        <w:pStyle w:val="Heading3"/>
      </w:pPr>
      <w:r w:rsidRPr="00E41DC9">
        <w:t xml:space="preserve">Q19. </w:t>
      </w:r>
      <w:r w:rsidR="0016002A" w:rsidRPr="00E41DC9">
        <w:t>What are your views on the proposed options for ethical requirements for accreditation? Do you agree about requirements to get express consent for de-identification of designated customer data?</w:t>
      </w:r>
    </w:p>
    <w:p w14:paraId="74A27011" w14:textId="3DF0B73F" w:rsidR="00D8635B" w:rsidRDefault="00D8635B" w:rsidP="00DC6B6B">
      <w:pPr>
        <w:pStyle w:val="BodyText"/>
        <w:numPr>
          <w:ilvl w:val="0"/>
          <w:numId w:val="2"/>
        </w:numPr>
        <w:spacing w:before="240"/>
        <w:ind w:left="454" w:hanging="454"/>
      </w:pPr>
      <w:r>
        <w:t xml:space="preserve">We support </w:t>
      </w:r>
      <w:r w:rsidR="00BA1E7D">
        <w:t xml:space="preserve">ethical requirements </w:t>
      </w:r>
      <w:r w:rsidR="00B77138">
        <w:t>as a condition of accreditation</w:t>
      </w:r>
      <w:r w:rsidR="00BF670D">
        <w:t>.</w:t>
      </w:r>
    </w:p>
    <w:p w14:paraId="44A17C7D" w14:textId="33636B41" w:rsidR="00CF0DA4" w:rsidRDefault="00DE467E" w:rsidP="00DC6B6B">
      <w:pPr>
        <w:pStyle w:val="BodyText"/>
        <w:numPr>
          <w:ilvl w:val="0"/>
          <w:numId w:val="2"/>
        </w:numPr>
        <w:spacing w:before="240"/>
        <w:ind w:left="454" w:hanging="454"/>
      </w:pPr>
      <w:r>
        <w:t>We</w:t>
      </w:r>
      <w:r w:rsidR="00731AC9">
        <w:t xml:space="preserve"> a</w:t>
      </w:r>
      <w:r w:rsidR="00BD13E1" w:rsidRPr="00E41DC9">
        <w:t>gree with express consent for de-</w:t>
      </w:r>
      <w:r w:rsidR="00AE44D2" w:rsidRPr="00E41DC9">
        <w:t>personalisation</w:t>
      </w:r>
      <w:r w:rsidR="00BD13E1" w:rsidRPr="00E41DC9">
        <w:t xml:space="preserve"> </w:t>
      </w:r>
      <w:r w:rsidR="00071967">
        <w:t xml:space="preserve">of designated customer data. </w:t>
      </w:r>
    </w:p>
    <w:p w14:paraId="04BCDCF6" w14:textId="3CE4FE80" w:rsidR="0016002A" w:rsidRPr="00E41DC9" w:rsidRDefault="00F74E9B" w:rsidP="00DC6B6B">
      <w:pPr>
        <w:pStyle w:val="BodyText"/>
        <w:numPr>
          <w:ilvl w:val="0"/>
          <w:numId w:val="2"/>
        </w:numPr>
        <w:spacing w:before="240"/>
        <w:ind w:left="454" w:hanging="454"/>
      </w:pPr>
      <w:r>
        <w:t xml:space="preserve">In </w:t>
      </w:r>
      <w:r w:rsidR="00CF0DA4">
        <w:t>a</w:t>
      </w:r>
      <w:r w:rsidR="00BD13E1" w:rsidRPr="00E41DC9">
        <w:t xml:space="preserve"> scenario where the accredited requestor is transmitting data or holding </w:t>
      </w:r>
      <w:r w:rsidR="007525A4">
        <w:t xml:space="preserve">it </w:t>
      </w:r>
      <w:r w:rsidR="00BD13E1" w:rsidRPr="00E41DC9">
        <w:t xml:space="preserve">as an intermediary and the consent </w:t>
      </w:r>
      <w:r w:rsidR="00821895">
        <w:t>provided</w:t>
      </w:r>
      <w:r w:rsidR="00BD13E1" w:rsidRPr="00E41DC9">
        <w:t xml:space="preserve"> to a 4th party </w:t>
      </w:r>
      <w:r w:rsidR="00821895">
        <w:t xml:space="preserve">has </w:t>
      </w:r>
      <w:r w:rsidR="00BD13E1" w:rsidRPr="00E41DC9">
        <w:t xml:space="preserve">subsequently </w:t>
      </w:r>
      <w:r w:rsidR="00821895">
        <w:t xml:space="preserve">been </w:t>
      </w:r>
      <w:r w:rsidR="00AC4BE3" w:rsidRPr="00E41DC9">
        <w:t>revoked,</w:t>
      </w:r>
      <w:r w:rsidR="00BD13E1" w:rsidRPr="00E41DC9">
        <w:t xml:space="preserve"> or expired</w:t>
      </w:r>
      <w:r w:rsidR="00753797">
        <w:t xml:space="preserve">, </w:t>
      </w:r>
      <w:r w:rsidR="00D8337B">
        <w:t xml:space="preserve">then </w:t>
      </w:r>
      <w:r w:rsidR="00D8337B" w:rsidRPr="00E41DC9">
        <w:t>the</w:t>
      </w:r>
      <w:r w:rsidR="00BD13E1" w:rsidRPr="00E41DC9">
        <w:t xml:space="preserve"> </w:t>
      </w:r>
      <w:r w:rsidR="000A1127">
        <w:t xml:space="preserve">accredited </w:t>
      </w:r>
      <w:r w:rsidR="006D4924">
        <w:t>requestor</w:t>
      </w:r>
      <w:r w:rsidR="00BD13E1" w:rsidRPr="00E41DC9">
        <w:t xml:space="preserve"> must delete or de-personalise immediately.</w:t>
      </w:r>
    </w:p>
    <w:p w14:paraId="281C8947" w14:textId="6DC25F00" w:rsidR="0016002A" w:rsidRPr="00E41DC9" w:rsidRDefault="008D0570" w:rsidP="00D742F1">
      <w:pPr>
        <w:pStyle w:val="Heading3"/>
      </w:pPr>
      <w:r w:rsidRPr="00E41DC9">
        <w:t xml:space="preserve">Q20. </w:t>
      </w:r>
      <w:r w:rsidR="0016002A" w:rsidRPr="00E41DC9">
        <w:t>Are there other ways that ethical use of data and action initiation could be guided or required?</w:t>
      </w:r>
    </w:p>
    <w:p w14:paraId="3AE20AA0" w14:textId="5096B7CE" w:rsidR="00D4713D" w:rsidRPr="00E41DC9" w:rsidRDefault="00C61787" w:rsidP="00D742F1">
      <w:pPr>
        <w:pStyle w:val="BodyText"/>
        <w:numPr>
          <w:ilvl w:val="0"/>
          <w:numId w:val="2"/>
        </w:numPr>
        <w:spacing w:before="240"/>
        <w:ind w:left="454" w:hanging="454"/>
      </w:pPr>
      <w:r w:rsidRPr="00E41DC9">
        <w:t>Where data is valuable enough to be designated then it should be subject to express consent.</w:t>
      </w:r>
      <w:r w:rsidR="00D42CCE" w:rsidRPr="00E41DC9" w:rsidDel="009E1E7E">
        <w:t xml:space="preserve"> </w:t>
      </w:r>
      <w:r w:rsidR="000A3752">
        <w:t>All</w:t>
      </w:r>
      <w:r w:rsidR="00BD13E1" w:rsidRPr="00E41DC9">
        <w:t xml:space="preserve"> use</w:t>
      </w:r>
      <w:r w:rsidR="000A3752">
        <w:t>s</w:t>
      </w:r>
      <w:r w:rsidR="00BD13E1" w:rsidRPr="00E41DC9">
        <w:t xml:space="preserve"> </w:t>
      </w:r>
      <w:r w:rsidR="000A3752">
        <w:t xml:space="preserve">of the data </w:t>
      </w:r>
      <w:r w:rsidR="00BD13E1" w:rsidRPr="00E41DC9">
        <w:t xml:space="preserve">must be declared and form part of the </w:t>
      </w:r>
      <w:r w:rsidR="00D4713D" w:rsidRPr="00E41DC9">
        <w:t>consent</w:t>
      </w:r>
      <w:r w:rsidR="00D4713D" w:rsidRPr="00E41DC9" w:rsidDel="00C079A9">
        <w:t xml:space="preserve"> and</w:t>
      </w:r>
      <w:r w:rsidR="00BD13E1" w:rsidRPr="00E41DC9">
        <w:t xml:space="preserve"> must stop when consent is revoked</w:t>
      </w:r>
      <w:r w:rsidR="00FE4483">
        <w:t xml:space="preserve"> or expires.</w:t>
      </w:r>
    </w:p>
    <w:p w14:paraId="27ED9FAE" w14:textId="3BE3B6E7" w:rsidR="00BD13E1" w:rsidRPr="00E41DC9" w:rsidRDefault="00BD13E1" w:rsidP="00D742F1">
      <w:pPr>
        <w:pStyle w:val="BodyText"/>
        <w:numPr>
          <w:ilvl w:val="0"/>
          <w:numId w:val="2"/>
        </w:numPr>
        <w:spacing w:before="240"/>
        <w:ind w:left="454" w:hanging="454"/>
      </w:pPr>
      <w:r w:rsidRPr="00E41DC9">
        <w:t xml:space="preserve">Safeguards </w:t>
      </w:r>
      <w:r w:rsidR="00FE4483">
        <w:t>must</w:t>
      </w:r>
      <w:r w:rsidRPr="00E41DC9">
        <w:t xml:space="preserve"> be </w:t>
      </w:r>
      <w:r w:rsidR="0008255C">
        <w:t>made</w:t>
      </w:r>
      <w:r w:rsidRPr="00E41DC9">
        <w:t xml:space="preserve"> clear in </w:t>
      </w:r>
      <w:r w:rsidR="000277C0">
        <w:t>any</w:t>
      </w:r>
      <w:r w:rsidRPr="00E41DC9">
        <w:t xml:space="preserve"> </w:t>
      </w:r>
      <w:r w:rsidR="00446D94" w:rsidRPr="00E41DC9">
        <w:t>regulations</w:t>
      </w:r>
      <w:r w:rsidR="00D742F1">
        <w:t>.</w:t>
      </w:r>
    </w:p>
    <w:p w14:paraId="04A284E6" w14:textId="324A49E8" w:rsidR="009735EC" w:rsidRDefault="004C2B4C" w:rsidP="00D742F1">
      <w:pPr>
        <w:pStyle w:val="BodyText"/>
        <w:numPr>
          <w:ilvl w:val="0"/>
          <w:numId w:val="2"/>
        </w:numPr>
        <w:spacing w:before="240"/>
        <w:ind w:left="454" w:hanging="454"/>
      </w:pPr>
      <w:r>
        <w:t xml:space="preserve">The proposed </w:t>
      </w:r>
      <w:r w:rsidR="00977C72">
        <w:t xml:space="preserve">model </w:t>
      </w:r>
      <w:r w:rsidR="00FE65FF">
        <w:t xml:space="preserve">in the Bill </w:t>
      </w:r>
      <w:r w:rsidR="00D8337B">
        <w:t xml:space="preserve">allows </w:t>
      </w:r>
      <w:r w:rsidR="00D8337B" w:rsidRPr="00E41DC9">
        <w:t>an</w:t>
      </w:r>
      <w:r w:rsidR="00BD13E1" w:rsidRPr="00E41DC9">
        <w:t xml:space="preserve"> accredited requestor </w:t>
      </w:r>
      <w:r w:rsidR="00DE1C20">
        <w:t xml:space="preserve">that </w:t>
      </w:r>
      <w:r w:rsidR="00BD13E1" w:rsidRPr="00E41DC9">
        <w:t xml:space="preserve">does not directly acquire </w:t>
      </w:r>
      <w:r w:rsidR="00632496" w:rsidRPr="00E41DC9">
        <w:t>customers</w:t>
      </w:r>
      <w:r w:rsidR="00011F51">
        <w:t xml:space="preserve"> (i.e</w:t>
      </w:r>
      <w:r w:rsidR="004306CD">
        <w:t>.,</w:t>
      </w:r>
      <w:r w:rsidR="00011F51">
        <w:t xml:space="preserve"> an “intermediary”)</w:t>
      </w:r>
      <w:r w:rsidR="00632496" w:rsidRPr="00E41DC9">
        <w:t>, to</w:t>
      </w:r>
      <w:r w:rsidR="00BD13E1" w:rsidRPr="00E41DC9">
        <w:t xml:space="preserve"> store, enrich, and on-share designated customer data and/or provide </w:t>
      </w:r>
      <w:r w:rsidR="00D8337B">
        <w:t xml:space="preserve">a </w:t>
      </w:r>
      <w:r w:rsidR="00BD13E1" w:rsidRPr="00E41DC9">
        <w:t xml:space="preserve">means to access designated actions. </w:t>
      </w:r>
    </w:p>
    <w:p w14:paraId="71F06030" w14:textId="7621D95F" w:rsidR="00BD13E1" w:rsidRPr="00E41DC9" w:rsidRDefault="00BD13E1" w:rsidP="00D742F1">
      <w:pPr>
        <w:pStyle w:val="BodyText"/>
        <w:numPr>
          <w:ilvl w:val="0"/>
          <w:numId w:val="2"/>
        </w:numPr>
        <w:spacing w:before="240"/>
        <w:ind w:left="454" w:hanging="454"/>
      </w:pPr>
      <w:r w:rsidRPr="00E41DC9">
        <w:t>Consideration should be given to</w:t>
      </w:r>
      <w:r w:rsidR="00BA5230" w:rsidRPr="00E41DC9">
        <w:t xml:space="preserve"> </w:t>
      </w:r>
      <w:r w:rsidR="00F9691F">
        <w:t>c</w:t>
      </w:r>
      <w:r w:rsidRPr="00E41DC9">
        <w:t>onsent obligations on accredited requestors whereby they</w:t>
      </w:r>
      <w:r w:rsidR="00BA5230" w:rsidRPr="00E41DC9">
        <w:t xml:space="preserve"> </w:t>
      </w:r>
      <w:r w:rsidR="00F9691F">
        <w:t>m</w:t>
      </w:r>
      <w:r w:rsidR="00BA5230" w:rsidRPr="00E41DC9">
        <w:t>ust:</w:t>
      </w:r>
    </w:p>
    <w:p w14:paraId="79EA19F3" w14:textId="6A656308" w:rsidR="00BD13E1" w:rsidRPr="00E41DC9" w:rsidRDefault="00BA5230" w:rsidP="00746A54">
      <w:pPr>
        <w:pStyle w:val="BodyText"/>
        <w:numPr>
          <w:ilvl w:val="0"/>
          <w:numId w:val="27"/>
        </w:numPr>
      </w:pPr>
      <w:r w:rsidRPr="00E41DC9">
        <w:t>E</w:t>
      </w:r>
      <w:r w:rsidR="00BD13E1" w:rsidRPr="00E41DC9">
        <w:t xml:space="preserve">nsure the </w:t>
      </w:r>
      <w:r w:rsidR="003859E8">
        <w:t xml:space="preserve">customer has access to the right information as part of the consent journey, including the </w:t>
      </w:r>
      <w:r w:rsidR="00BD13E1" w:rsidRPr="00E41DC9">
        <w:t xml:space="preserve">accredited </w:t>
      </w:r>
      <w:r w:rsidR="006338D6" w:rsidRPr="00E41DC9">
        <w:t>requestor</w:t>
      </w:r>
      <w:r w:rsidR="006338D6">
        <w:t>’s</w:t>
      </w:r>
      <w:r w:rsidR="00BD13E1" w:rsidRPr="00E41DC9">
        <w:t xml:space="preserve"> name, purpose for receiving </w:t>
      </w:r>
      <w:r w:rsidR="00D8337B">
        <w:t xml:space="preserve">the </w:t>
      </w:r>
      <w:r w:rsidR="003859E8">
        <w:t>c</w:t>
      </w:r>
      <w:r w:rsidR="00BD13E1" w:rsidRPr="00E41DC9">
        <w:t xml:space="preserve">ustomer </w:t>
      </w:r>
      <w:r w:rsidR="003859E8">
        <w:t>d</w:t>
      </w:r>
      <w:r w:rsidR="00BD13E1" w:rsidRPr="00E41DC9">
        <w:t xml:space="preserve">ata, and a link to the </w:t>
      </w:r>
      <w:r w:rsidR="003859E8">
        <w:t>t</w:t>
      </w:r>
      <w:r w:rsidR="00BD13E1" w:rsidRPr="00E41DC9">
        <w:t>erms</w:t>
      </w:r>
      <w:r w:rsidR="00BD13E1" w:rsidRPr="00E41DC9" w:rsidDel="003859E8">
        <w:t xml:space="preserve"> </w:t>
      </w:r>
      <w:r w:rsidR="003859E8">
        <w:t>and</w:t>
      </w:r>
      <w:r w:rsidR="003859E8" w:rsidRPr="00E41DC9">
        <w:t xml:space="preserve"> </w:t>
      </w:r>
      <w:r w:rsidR="003859E8">
        <w:t>p</w:t>
      </w:r>
      <w:r w:rsidR="00BD13E1" w:rsidRPr="00E41DC9">
        <w:t>rivacy notice</w:t>
      </w:r>
      <w:r w:rsidRPr="00E41DC9">
        <w:t>.</w:t>
      </w:r>
    </w:p>
    <w:p w14:paraId="05E085B5" w14:textId="45FC518A" w:rsidR="00BD13E1" w:rsidRPr="00E41DC9" w:rsidRDefault="004951F7" w:rsidP="00746A54">
      <w:pPr>
        <w:pStyle w:val="BodyText"/>
        <w:numPr>
          <w:ilvl w:val="0"/>
          <w:numId w:val="27"/>
        </w:numPr>
      </w:pPr>
      <w:r w:rsidRPr="00E41DC9">
        <w:t>Hold express</w:t>
      </w:r>
      <w:r w:rsidR="00BD13E1" w:rsidRPr="00E41DC9">
        <w:t xml:space="preserve"> consent for the </w:t>
      </w:r>
      <w:r w:rsidR="00E8064C">
        <w:t>specified</w:t>
      </w:r>
      <w:r w:rsidR="00BD13E1" w:rsidRPr="00E41DC9">
        <w:t xml:space="preserve"> customer purpose only</w:t>
      </w:r>
      <w:r w:rsidR="00E8064C">
        <w:t>.</w:t>
      </w:r>
    </w:p>
    <w:p w14:paraId="06C6C160" w14:textId="52A8D897" w:rsidR="00894E44" w:rsidRDefault="004951F7" w:rsidP="00746A54">
      <w:pPr>
        <w:pStyle w:val="BodyText"/>
        <w:numPr>
          <w:ilvl w:val="0"/>
          <w:numId w:val="27"/>
        </w:numPr>
      </w:pPr>
      <w:r>
        <w:t>C</w:t>
      </w:r>
      <w:r w:rsidR="00D8337B">
        <w:t>apture a separate and additional consent directly from the customer w</w:t>
      </w:r>
      <w:r w:rsidR="00E9212A">
        <w:t>here a</w:t>
      </w:r>
      <w:r w:rsidR="00510E33">
        <w:t xml:space="preserve"> 4</w:t>
      </w:r>
      <w:r w:rsidR="00510E33" w:rsidRPr="00D249F8">
        <w:rPr>
          <w:vertAlign w:val="superscript"/>
        </w:rPr>
        <w:t>th</w:t>
      </w:r>
      <w:r w:rsidR="00510E33">
        <w:t xml:space="preserve"> party </w:t>
      </w:r>
      <w:r w:rsidR="004800F7">
        <w:t xml:space="preserve">is </w:t>
      </w:r>
      <w:r w:rsidR="00E617E9">
        <w:t xml:space="preserve">using an </w:t>
      </w:r>
      <w:r w:rsidR="00152DED">
        <w:t>accredited</w:t>
      </w:r>
      <w:r w:rsidR="00E617E9">
        <w:t xml:space="preserve"> requestor </w:t>
      </w:r>
      <w:r w:rsidR="00911E45">
        <w:t xml:space="preserve">as an intermediary and </w:t>
      </w:r>
      <w:r w:rsidR="00AD1B4A">
        <w:t xml:space="preserve">the accredited requestor </w:t>
      </w:r>
      <w:r w:rsidR="002A7DA0">
        <w:t>proposition is different from that of the 4</w:t>
      </w:r>
      <w:r w:rsidR="002A7DA0" w:rsidRPr="00066FF2">
        <w:rPr>
          <w:vertAlign w:val="superscript"/>
        </w:rPr>
        <w:t>th</w:t>
      </w:r>
      <w:r w:rsidR="002A7DA0">
        <w:t xml:space="preserve"> party</w:t>
      </w:r>
      <w:r w:rsidR="00894E44">
        <w:t>.</w:t>
      </w:r>
    </w:p>
    <w:p w14:paraId="74D3D023" w14:textId="3EFAD267" w:rsidR="00BD13E1" w:rsidRPr="00E41DC9" w:rsidRDefault="00BA5230" w:rsidP="00D742F1">
      <w:pPr>
        <w:pStyle w:val="BodyText"/>
        <w:numPr>
          <w:ilvl w:val="0"/>
          <w:numId w:val="27"/>
        </w:numPr>
      </w:pPr>
      <w:r w:rsidRPr="00E41DC9">
        <w:t>E</w:t>
      </w:r>
      <w:r w:rsidR="00BD13E1" w:rsidRPr="00E41DC9">
        <w:t xml:space="preserve">nsure the customer </w:t>
      </w:r>
      <w:r w:rsidR="00BF5629" w:rsidRPr="00E41DC9">
        <w:t>can</w:t>
      </w:r>
      <w:r w:rsidR="00BD13E1" w:rsidRPr="00E41DC9">
        <w:t xml:space="preserve"> revoke consent in the 4</w:t>
      </w:r>
      <w:r w:rsidR="00BD13E1" w:rsidRPr="00C263F5">
        <w:rPr>
          <w:vertAlign w:val="superscript"/>
        </w:rPr>
        <w:t>th</w:t>
      </w:r>
      <w:r w:rsidR="00BD13E1" w:rsidRPr="00E41DC9">
        <w:t xml:space="preserve"> party app</w:t>
      </w:r>
      <w:r w:rsidR="007F7CD4">
        <w:t>lication</w:t>
      </w:r>
      <w:r w:rsidR="00BF5629">
        <w:t>.</w:t>
      </w:r>
    </w:p>
    <w:p w14:paraId="212988D1" w14:textId="2445A8AE" w:rsidR="0016002A" w:rsidRPr="00E41DC9" w:rsidRDefault="00ED104C" w:rsidP="00D742F1">
      <w:pPr>
        <w:pStyle w:val="BodyText"/>
        <w:numPr>
          <w:ilvl w:val="0"/>
          <w:numId w:val="2"/>
        </w:numPr>
        <w:spacing w:before="240"/>
        <w:ind w:left="454" w:hanging="454"/>
      </w:pPr>
      <w:r>
        <w:t>To comply with</w:t>
      </w:r>
      <w:r w:rsidR="002245C5">
        <w:t xml:space="preserve"> </w:t>
      </w:r>
      <w:r>
        <w:t>e</w:t>
      </w:r>
      <w:r w:rsidR="002245C5">
        <w:t xml:space="preserve">thical </w:t>
      </w:r>
      <w:r>
        <w:t>u</w:t>
      </w:r>
      <w:r w:rsidR="00F91DB0">
        <w:t xml:space="preserve">se of </w:t>
      </w:r>
      <w:r>
        <w:t>d</w:t>
      </w:r>
      <w:r w:rsidR="00F91DB0">
        <w:t>ata</w:t>
      </w:r>
      <w:r>
        <w:t>,</w:t>
      </w:r>
      <w:r w:rsidR="00BD13E1" w:rsidRPr="00E41DC9">
        <w:t xml:space="preserve"> </w:t>
      </w:r>
      <w:r>
        <w:t>a</w:t>
      </w:r>
      <w:r w:rsidR="00BD13E1" w:rsidRPr="00E41DC9">
        <w:t xml:space="preserve">ccredited requestors must not provide for other data </w:t>
      </w:r>
      <w:r w:rsidR="00F40349">
        <w:t xml:space="preserve">use or </w:t>
      </w:r>
      <w:r w:rsidR="00BD13E1" w:rsidRPr="00E41DC9">
        <w:t>storage purposes through privacy notice</w:t>
      </w:r>
      <w:r w:rsidR="003F7707">
        <w:t>s</w:t>
      </w:r>
      <w:r w:rsidR="00BD13E1" w:rsidRPr="00E41DC9">
        <w:t xml:space="preserve"> and </w:t>
      </w:r>
      <w:r w:rsidR="007F7CD4">
        <w:t>t</w:t>
      </w:r>
      <w:r w:rsidR="00BD13E1" w:rsidRPr="00E41DC9">
        <w:t>erms</w:t>
      </w:r>
      <w:r w:rsidR="003F7707">
        <w:t xml:space="preserve"> </w:t>
      </w:r>
      <w:r w:rsidR="007F7CD4">
        <w:t>and c</w:t>
      </w:r>
      <w:r w:rsidR="003F7707">
        <w:t>onditions. They m</w:t>
      </w:r>
      <w:r w:rsidR="00BD13E1" w:rsidRPr="00E41DC9">
        <w:t xml:space="preserve">ust </w:t>
      </w:r>
      <w:r w:rsidR="003F7707">
        <w:t xml:space="preserve">always </w:t>
      </w:r>
      <w:r w:rsidR="00BD13E1" w:rsidRPr="00E41DC9">
        <w:t>achieve express consent</w:t>
      </w:r>
      <w:r w:rsidR="003F7707">
        <w:t>.</w:t>
      </w:r>
    </w:p>
    <w:p w14:paraId="6750BD7B" w14:textId="77777777" w:rsidR="00867E04" w:rsidRPr="00E41DC9" w:rsidRDefault="00867E04" w:rsidP="0016002A">
      <w:pPr>
        <w:pStyle w:val="BodyText"/>
        <w:spacing w:before="7"/>
        <w:rPr>
          <w:b/>
          <w:bCs/>
          <w:spacing w:val="-2"/>
          <w:sz w:val="32"/>
          <w:szCs w:val="32"/>
        </w:rPr>
        <w:sectPr w:rsidR="00867E04" w:rsidRPr="00E41DC9">
          <w:pgSz w:w="11910" w:h="16840"/>
          <w:pgMar w:top="1340" w:right="1260" w:bottom="1080" w:left="1140" w:header="0" w:footer="881" w:gutter="0"/>
          <w:cols w:space="720"/>
        </w:sectPr>
      </w:pPr>
    </w:p>
    <w:p w14:paraId="7919E0A8" w14:textId="3066697C" w:rsidR="0016002A" w:rsidRPr="00E41DC9" w:rsidRDefault="0016002A" w:rsidP="00D742F1">
      <w:pPr>
        <w:pStyle w:val="Heading2"/>
      </w:pPr>
      <w:r w:rsidRPr="00E41DC9">
        <w:lastRenderedPageBreak/>
        <w:t>Preliminary provisions</w:t>
      </w:r>
    </w:p>
    <w:p w14:paraId="133B6195" w14:textId="442064AA" w:rsidR="0016002A" w:rsidRPr="00E41DC9" w:rsidRDefault="008D0570" w:rsidP="00D742F1">
      <w:pPr>
        <w:pStyle w:val="Heading3"/>
      </w:pPr>
      <w:r w:rsidRPr="00E41DC9">
        <w:t xml:space="preserve">Q21. </w:t>
      </w:r>
      <w:r w:rsidR="0016002A" w:rsidRPr="00E41DC9">
        <w:t>What is your feedback on the purpose statement?</w:t>
      </w:r>
    </w:p>
    <w:p w14:paraId="1F9C59B4" w14:textId="77777777" w:rsidR="003D4A30" w:rsidRPr="003D4A30" w:rsidRDefault="007F7CD4" w:rsidP="00D742F1">
      <w:pPr>
        <w:pStyle w:val="BodyText"/>
        <w:numPr>
          <w:ilvl w:val="0"/>
          <w:numId w:val="2"/>
        </w:numPr>
        <w:spacing w:before="240"/>
        <w:ind w:left="454" w:hanging="454"/>
        <w:rPr>
          <w:b/>
        </w:rPr>
      </w:pPr>
      <w:r>
        <w:t>We</w:t>
      </w:r>
      <w:r w:rsidR="00DF4763" w:rsidRPr="00E41DC9">
        <w:t xml:space="preserve"> support the purpose of the Bill.</w:t>
      </w:r>
      <w:r w:rsidR="0063697D" w:rsidRPr="00E41DC9">
        <w:t xml:space="preserve"> </w:t>
      </w:r>
      <w:r w:rsidR="004E7FF3" w:rsidRPr="00E41DC9">
        <w:t>We believe i</w:t>
      </w:r>
      <w:r w:rsidR="0063697D" w:rsidRPr="00E41DC9">
        <w:t xml:space="preserve">t will be important to balance the need to </w:t>
      </w:r>
      <w:r w:rsidR="00593450" w:rsidRPr="00E41DC9">
        <w:t xml:space="preserve">improve access </w:t>
      </w:r>
      <w:r w:rsidR="00D34832" w:rsidRPr="00E41DC9">
        <w:t xml:space="preserve">with the need to </w:t>
      </w:r>
      <w:r w:rsidR="00611FF5" w:rsidRPr="00E41DC9">
        <w:t>ensure</w:t>
      </w:r>
      <w:r w:rsidR="00593450" w:rsidRPr="00E41DC9">
        <w:t xml:space="preserve"> safeguards.</w:t>
      </w:r>
    </w:p>
    <w:p w14:paraId="2CBAC656" w14:textId="3C1DE58B" w:rsidR="0016002A" w:rsidRPr="00E41DC9" w:rsidRDefault="008D0570" w:rsidP="00D742F1">
      <w:pPr>
        <w:pStyle w:val="Heading3"/>
      </w:pPr>
      <w:r w:rsidRPr="00E41DC9">
        <w:t xml:space="preserve">Q22. </w:t>
      </w:r>
      <w:r w:rsidR="0016002A" w:rsidRPr="00E41DC9">
        <w:t>Do you agree with the territorial application? If not, what would you change and why?</w:t>
      </w:r>
    </w:p>
    <w:p w14:paraId="2589D732" w14:textId="126379E6" w:rsidR="0016002A" w:rsidRPr="00E41DC9" w:rsidRDefault="00CD54BF" w:rsidP="00D742F1">
      <w:pPr>
        <w:pStyle w:val="BodyText"/>
        <w:numPr>
          <w:ilvl w:val="0"/>
          <w:numId w:val="2"/>
        </w:numPr>
        <w:spacing w:before="240"/>
        <w:ind w:left="454" w:hanging="454"/>
      </w:pPr>
      <w:r>
        <w:t>T</w:t>
      </w:r>
      <w:r w:rsidR="00897BD7" w:rsidRPr="00E41DC9">
        <w:t xml:space="preserve">he </w:t>
      </w:r>
      <w:r w:rsidR="002F1AC6" w:rsidRPr="00E41DC9">
        <w:t>territorial</w:t>
      </w:r>
      <w:r w:rsidR="008D0570" w:rsidRPr="00E41DC9">
        <w:t xml:space="preserve"> application</w:t>
      </w:r>
      <w:r w:rsidR="00897BD7" w:rsidRPr="00E41DC9">
        <w:t xml:space="preserve"> </w:t>
      </w:r>
      <w:r w:rsidR="000A1767" w:rsidRPr="00E41DC9">
        <w:t xml:space="preserve">appears to cover all possible </w:t>
      </w:r>
      <w:r w:rsidR="00D43C2B" w:rsidRPr="00E41DC9">
        <w:t>entities that may operate in Aotearoa.</w:t>
      </w:r>
    </w:p>
    <w:p w14:paraId="7272F693" w14:textId="77777777" w:rsidR="00A67EAC" w:rsidRPr="00E41DC9" w:rsidRDefault="00A67EAC" w:rsidP="0016002A">
      <w:pPr>
        <w:pStyle w:val="BodyText"/>
        <w:rPr>
          <w:b/>
          <w:bCs/>
          <w:spacing w:val="-2"/>
          <w:sz w:val="32"/>
          <w:szCs w:val="32"/>
        </w:rPr>
        <w:sectPr w:rsidR="00A67EAC" w:rsidRPr="00E41DC9">
          <w:pgSz w:w="11910" w:h="16840"/>
          <w:pgMar w:top="1340" w:right="1260" w:bottom="1080" w:left="1140" w:header="0" w:footer="881" w:gutter="0"/>
          <w:cols w:space="720"/>
        </w:sectPr>
      </w:pPr>
    </w:p>
    <w:p w14:paraId="30D2B7F3" w14:textId="5BAE59D6" w:rsidR="0016002A" w:rsidRPr="00E41DC9" w:rsidRDefault="0016002A" w:rsidP="00D742F1">
      <w:pPr>
        <w:pStyle w:val="Heading2"/>
      </w:pPr>
      <w:r w:rsidRPr="00E41DC9">
        <w:lastRenderedPageBreak/>
        <w:t>Regulated data services</w:t>
      </w:r>
    </w:p>
    <w:p w14:paraId="5C225295" w14:textId="0D5B1ECA" w:rsidR="006A24B4" w:rsidRPr="00D742F1" w:rsidRDefault="00B43D9A" w:rsidP="00D742F1">
      <w:pPr>
        <w:pStyle w:val="Heading3"/>
      </w:pPr>
      <w:r w:rsidRPr="00E41DC9">
        <w:t xml:space="preserve">Q23. </w:t>
      </w:r>
      <w:r w:rsidR="0016002A" w:rsidRPr="00E41DC9">
        <w:t>Do you think it is appropriate that the draft law does not allow a data holder to decline a valid request?</w:t>
      </w:r>
    </w:p>
    <w:p w14:paraId="57D35FB0" w14:textId="496FEB6C" w:rsidR="00DF093D" w:rsidRPr="00C36BC0" w:rsidRDefault="0049678B" w:rsidP="00D742F1">
      <w:pPr>
        <w:pStyle w:val="BodyText"/>
        <w:numPr>
          <w:ilvl w:val="0"/>
          <w:numId w:val="2"/>
        </w:numPr>
        <w:spacing w:before="240"/>
        <w:ind w:left="454" w:hanging="454"/>
      </w:pPr>
      <w:r>
        <w:t>We</w:t>
      </w:r>
      <w:r w:rsidR="002C63BC" w:rsidRPr="00C36BC0">
        <w:t xml:space="preserve"> do not agree with </w:t>
      </w:r>
      <w:r w:rsidR="00D97FE5" w:rsidRPr="00C36BC0">
        <w:t>the</w:t>
      </w:r>
      <w:r w:rsidR="002C63BC" w:rsidRPr="00C36BC0">
        <w:t xml:space="preserve"> position</w:t>
      </w:r>
      <w:r w:rsidR="00D97FE5" w:rsidRPr="00C36BC0">
        <w:t xml:space="preserve"> that the data holder </w:t>
      </w:r>
      <w:r w:rsidR="00873144" w:rsidRPr="00C36BC0">
        <w:t>is not allowed to decline a valid request</w:t>
      </w:r>
      <w:r w:rsidR="002C63BC" w:rsidRPr="00C36BC0">
        <w:t>.</w:t>
      </w:r>
    </w:p>
    <w:p w14:paraId="56978FEE" w14:textId="3B10BF5C" w:rsidR="00FC28D8" w:rsidRPr="00C36BC0" w:rsidRDefault="00D12434" w:rsidP="00D742F1">
      <w:pPr>
        <w:pStyle w:val="BodyText"/>
        <w:numPr>
          <w:ilvl w:val="0"/>
          <w:numId w:val="2"/>
        </w:numPr>
        <w:spacing w:before="240"/>
        <w:ind w:left="454" w:hanging="454"/>
      </w:pPr>
      <w:r w:rsidRPr="00C36BC0">
        <w:t>In principle the data holder should a</w:t>
      </w:r>
      <w:r w:rsidR="00CB4FF0" w:rsidRPr="00C36BC0">
        <w:t xml:space="preserve">lways respond to a valid request. </w:t>
      </w:r>
      <w:r w:rsidR="00ED104C" w:rsidRPr="00C36BC0">
        <w:t>However,</w:t>
      </w:r>
      <w:r w:rsidR="00CB4FF0" w:rsidRPr="00C36BC0">
        <w:t xml:space="preserve"> there</w:t>
      </w:r>
      <w:r w:rsidR="002C63BC" w:rsidRPr="00C36BC0">
        <w:t xml:space="preserve"> </w:t>
      </w:r>
      <w:r w:rsidR="00FF55E9" w:rsidRPr="00C36BC0">
        <w:t>should</w:t>
      </w:r>
      <w:r w:rsidR="002C63BC" w:rsidRPr="00C36BC0">
        <w:t xml:space="preserve"> always be a safety net where a data holder can </w:t>
      </w:r>
      <w:r w:rsidR="00A01F7C" w:rsidRPr="00C36BC0">
        <w:t>decline</w:t>
      </w:r>
      <w:r w:rsidR="002C63BC" w:rsidRPr="00C36BC0">
        <w:t xml:space="preserve"> a customer req</w:t>
      </w:r>
      <w:r w:rsidR="00873144" w:rsidRPr="00C36BC0">
        <w:t>u</w:t>
      </w:r>
      <w:r w:rsidR="002C63BC" w:rsidRPr="00C36BC0">
        <w:t>est or a</w:t>
      </w:r>
      <w:r w:rsidR="00563C43" w:rsidRPr="00C36BC0">
        <w:t>n</w:t>
      </w:r>
      <w:r w:rsidR="002C63BC" w:rsidRPr="00C36BC0">
        <w:t xml:space="preserve"> </w:t>
      </w:r>
      <w:r w:rsidR="00A01F7C" w:rsidRPr="00C36BC0">
        <w:t>authorised action</w:t>
      </w:r>
      <w:r w:rsidR="00C7191C" w:rsidRPr="00C36BC0">
        <w:t>,</w:t>
      </w:r>
      <w:r w:rsidR="00FF55E9" w:rsidRPr="00C36BC0">
        <w:t xml:space="preserve"> </w:t>
      </w:r>
      <w:r w:rsidR="001519A5" w:rsidRPr="00C36BC0">
        <w:t xml:space="preserve">where </w:t>
      </w:r>
      <w:r w:rsidR="00563C43" w:rsidRPr="00C36BC0">
        <w:rPr>
          <w:spacing w:val="-1"/>
          <w:shd w:val="clear" w:color="auto" w:fill="FFFFFF"/>
        </w:rPr>
        <w:t xml:space="preserve">processing the request </w:t>
      </w:r>
      <w:r w:rsidR="00C7191C" w:rsidRPr="00C36BC0">
        <w:rPr>
          <w:spacing w:val="-1"/>
          <w:shd w:val="clear" w:color="auto" w:fill="FFFFFF"/>
        </w:rPr>
        <w:t>may</w:t>
      </w:r>
      <w:r w:rsidR="00FC28D8" w:rsidRPr="00C36BC0">
        <w:rPr>
          <w:spacing w:val="-1"/>
          <w:shd w:val="clear" w:color="auto" w:fill="FFFFFF"/>
        </w:rPr>
        <w:t>:</w:t>
      </w:r>
    </w:p>
    <w:p w14:paraId="67BD1D93" w14:textId="1CB9CAA5" w:rsidR="00FC28D8" w:rsidRPr="00C36BC0" w:rsidRDefault="00FC28D8" w:rsidP="00746A54">
      <w:pPr>
        <w:pStyle w:val="BodyText"/>
        <w:numPr>
          <w:ilvl w:val="0"/>
          <w:numId w:val="14"/>
        </w:numPr>
        <w:rPr>
          <w:spacing w:val="-1"/>
          <w:shd w:val="clear" w:color="auto" w:fill="FFFFFF"/>
        </w:rPr>
      </w:pPr>
      <w:r w:rsidRPr="00C36BC0">
        <w:rPr>
          <w:spacing w:val="-1"/>
          <w:shd w:val="clear" w:color="auto" w:fill="FFFFFF"/>
        </w:rPr>
        <w:t>C</w:t>
      </w:r>
      <w:r w:rsidR="00563C43" w:rsidRPr="00C36BC0">
        <w:rPr>
          <w:spacing w:val="-1"/>
          <w:shd w:val="clear" w:color="auto" w:fill="FFFFFF"/>
        </w:rPr>
        <w:t>ontravene other legislation</w:t>
      </w:r>
      <w:r w:rsidRPr="00C36BC0">
        <w:rPr>
          <w:spacing w:val="-1"/>
          <w:shd w:val="clear" w:color="auto" w:fill="FFFFFF"/>
        </w:rPr>
        <w:t>.</w:t>
      </w:r>
    </w:p>
    <w:p w14:paraId="34785977" w14:textId="2E491CAC" w:rsidR="00FC28D8" w:rsidRPr="00C36BC0" w:rsidRDefault="00FC28D8" w:rsidP="00746A54">
      <w:pPr>
        <w:pStyle w:val="BodyText"/>
        <w:numPr>
          <w:ilvl w:val="0"/>
          <w:numId w:val="14"/>
        </w:numPr>
        <w:rPr>
          <w:spacing w:val="-1"/>
          <w:shd w:val="clear" w:color="auto" w:fill="FFFFFF"/>
        </w:rPr>
      </w:pPr>
      <w:r w:rsidRPr="00C36BC0">
        <w:rPr>
          <w:spacing w:val="-1"/>
          <w:shd w:val="clear" w:color="auto" w:fill="FFFFFF"/>
        </w:rPr>
        <w:t>P</w:t>
      </w:r>
      <w:r w:rsidR="00563C43" w:rsidRPr="00C36BC0">
        <w:rPr>
          <w:spacing w:val="-1"/>
          <w:shd w:val="clear" w:color="auto" w:fill="FFFFFF"/>
        </w:rPr>
        <w:t>ut the customer at risk</w:t>
      </w:r>
      <w:r w:rsidRPr="00C36BC0">
        <w:rPr>
          <w:spacing w:val="-1"/>
          <w:shd w:val="clear" w:color="auto" w:fill="FFFFFF"/>
        </w:rPr>
        <w:t>.</w:t>
      </w:r>
    </w:p>
    <w:p w14:paraId="2A893426" w14:textId="1CD5C622" w:rsidR="00563C43" w:rsidRPr="00C36BC0" w:rsidRDefault="00FC28D8" w:rsidP="00746A54">
      <w:pPr>
        <w:pStyle w:val="BodyText"/>
        <w:numPr>
          <w:ilvl w:val="0"/>
          <w:numId w:val="14"/>
        </w:numPr>
      </w:pPr>
      <w:r w:rsidRPr="00C36BC0">
        <w:rPr>
          <w:spacing w:val="-1"/>
          <w:shd w:val="clear" w:color="auto" w:fill="FFFFFF"/>
        </w:rPr>
        <w:t>P</w:t>
      </w:r>
      <w:r w:rsidR="00563C43" w:rsidRPr="00C36BC0">
        <w:rPr>
          <w:spacing w:val="-1"/>
          <w:shd w:val="clear" w:color="auto" w:fill="FFFFFF"/>
        </w:rPr>
        <w:t>ut the system at risk.</w:t>
      </w:r>
    </w:p>
    <w:p w14:paraId="43380679" w14:textId="22AAAA42" w:rsidR="00752538" w:rsidRPr="00C36BC0" w:rsidRDefault="006A24B4" w:rsidP="00D742F1">
      <w:pPr>
        <w:pStyle w:val="BodyText"/>
        <w:numPr>
          <w:ilvl w:val="0"/>
          <w:numId w:val="2"/>
        </w:numPr>
        <w:spacing w:before="240"/>
        <w:ind w:left="454" w:hanging="454"/>
      </w:pPr>
      <w:r w:rsidRPr="00C36BC0">
        <w:t>It is important to di</w:t>
      </w:r>
      <w:r w:rsidR="00752538" w:rsidRPr="00C36BC0">
        <w:t>fferentiate between declining a request and declining a</w:t>
      </w:r>
      <w:r w:rsidR="00360D97" w:rsidRPr="00C36BC0">
        <w:t xml:space="preserve"> consent </w:t>
      </w:r>
      <w:r w:rsidR="00752538" w:rsidRPr="00C36BC0">
        <w:t xml:space="preserve">for </w:t>
      </w:r>
      <w:r w:rsidR="00360D97" w:rsidRPr="00C36BC0">
        <w:t xml:space="preserve">a </w:t>
      </w:r>
      <w:r w:rsidR="00752538" w:rsidRPr="00C36BC0">
        <w:t xml:space="preserve">request </w:t>
      </w:r>
      <w:r w:rsidR="00360D97" w:rsidRPr="00C36BC0">
        <w:t xml:space="preserve">that may occur separately </w:t>
      </w:r>
      <w:r w:rsidR="00752538" w:rsidRPr="00C36BC0">
        <w:t xml:space="preserve">(immediate, future, or enduring). Even when a request is accepted, there </w:t>
      </w:r>
      <w:r w:rsidR="00F1202C">
        <w:t>may</w:t>
      </w:r>
      <w:r w:rsidR="00F1202C" w:rsidRPr="00C36BC0">
        <w:t xml:space="preserve"> </w:t>
      </w:r>
      <w:r w:rsidR="00752538" w:rsidRPr="00C36BC0">
        <w:t xml:space="preserve">still </w:t>
      </w:r>
      <w:r w:rsidR="00F1202C">
        <w:t>be</w:t>
      </w:r>
      <w:r w:rsidR="00752538" w:rsidRPr="00C36BC0">
        <w:t xml:space="preserve"> reasons for stopping </w:t>
      </w:r>
      <w:r w:rsidR="00563C43" w:rsidRPr="00C36BC0">
        <w:t xml:space="preserve">the </w:t>
      </w:r>
      <w:r w:rsidR="00747C30" w:rsidRPr="00C36BC0">
        <w:t>future processing under a consent provided.</w:t>
      </w:r>
    </w:p>
    <w:p w14:paraId="4F17B65B" w14:textId="5F129133" w:rsidR="00752538" w:rsidRPr="00C36BC0" w:rsidRDefault="00752538" w:rsidP="00D742F1">
      <w:pPr>
        <w:pStyle w:val="BodyText"/>
        <w:numPr>
          <w:ilvl w:val="0"/>
          <w:numId w:val="2"/>
        </w:numPr>
        <w:spacing w:before="240"/>
        <w:ind w:left="454" w:hanging="454"/>
      </w:pPr>
      <w:r w:rsidRPr="00C36BC0">
        <w:t xml:space="preserve">There </w:t>
      </w:r>
      <w:r w:rsidR="000D00AD" w:rsidRPr="00C36BC0">
        <w:t xml:space="preserve">should be a mechanism </w:t>
      </w:r>
      <w:r w:rsidRPr="00C36BC0">
        <w:t xml:space="preserve">to block access </w:t>
      </w:r>
      <w:r w:rsidR="00535B8C" w:rsidRPr="00C36BC0">
        <w:t xml:space="preserve">(possibly </w:t>
      </w:r>
      <w:r w:rsidRPr="00C36BC0">
        <w:t>via the registry</w:t>
      </w:r>
      <w:r w:rsidR="00535B8C" w:rsidRPr="00C36BC0">
        <w:t>)</w:t>
      </w:r>
      <w:r w:rsidRPr="00C36BC0">
        <w:t xml:space="preserve"> where fraud or other security concern</w:t>
      </w:r>
      <w:r w:rsidR="00F1202C">
        <w:t>s</w:t>
      </w:r>
      <w:r w:rsidRPr="00C36BC0">
        <w:t xml:space="preserve"> surface</w:t>
      </w:r>
      <w:r w:rsidR="000D00AD" w:rsidRPr="00C36BC0">
        <w:t xml:space="preserve">, such that customer requests </w:t>
      </w:r>
      <w:r w:rsidR="00CB4FF0" w:rsidRPr="00C36BC0">
        <w:t xml:space="preserve">cannot be </w:t>
      </w:r>
      <w:r w:rsidR="00F1202C">
        <w:t>acted on</w:t>
      </w:r>
      <w:r w:rsidR="00F11411" w:rsidRPr="00C36BC0">
        <w:t>.</w:t>
      </w:r>
    </w:p>
    <w:p w14:paraId="05EB3099" w14:textId="703E983A" w:rsidR="00050C83" w:rsidRPr="00C36BC0" w:rsidRDefault="00752538" w:rsidP="00D742F1">
      <w:pPr>
        <w:pStyle w:val="BodyText"/>
        <w:numPr>
          <w:ilvl w:val="0"/>
          <w:numId w:val="2"/>
        </w:numPr>
        <w:spacing w:before="240"/>
        <w:ind w:left="454" w:hanging="454"/>
      </w:pPr>
      <w:r w:rsidRPr="00C36BC0">
        <w:t xml:space="preserve">There </w:t>
      </w:r>
      <w:r w:rsidR="00DE6E63" w:rsidRPr="00C36BC0">
        <w:t>should be a mechanism</w:t>
      </w:r>
      <w:r w:rsidRPr="00C36BC0">
        <w:t xml:space="preserve"> to stop an action after it was received as a valid request, </w:t>
      </w:r>
      <w:r w:rsidR="00C81645" w:rsidRPr="00C36BC0">
        <w:t xml:space="preserve">where additional </w:t>
      </w:r>
      <w:r w:rsidRPr="00C36BC0">
        <w:t xml:space="preserve">details not available </w:t>
      </w:r>
      <w:r w:rsidR="001453E1" w:rsidRPr="00C36BC0">
        <w:t>at</w:t>
      </w:r>
      <w:r w:rsidRPr="00C36BC0">
        <w:t xml:space="preserve"> the time of the request</w:t>
      </w:r>
      <w:r w:rsidR="00274CFC" w:rsidRPr="00C36BC0">
        <w:t xml:space="preserve"> suggest there is a valid reason to </w:t>
      </w:r>
      <w:r w:rsidR="00610912">
        <w:t>stop the action</w:t>
      </w:r>
      <w:r w:rsidR="00274CFC" w:rsidRPr="00C36BC0">
        <w:t>.</w:t>
      </w:r>
    </w:p>
    <w:p w14:paraId="7FBCB596" w14:textId="4F1CF836" w:rsidR="00050C83" w:rsidRPr="00C36BC0" w:rsidRDefault="00050C83" w:rsidP="00D742F1">
      <w:pPr>
        <w:pStyle w:val="BodyText"/>
        <w:numPr>
          <w:ilvl w:val="0"/>
          <w:numId w:val="2"/>
        </w:numPr>
        <w:spacing w:before="240"/>
        <w:ind w:left="454" w:hanging="454"/>
      </w:pPr>
      <w:r w:rsidRPr="00C36BC0">
        <w:t xml:space="preserve">There should be an avenue for regulated parties </w:t>
      </w:r>
      <w:r w:rsidR="00A962CA">
        <w:t xml:space="preserve">to </w:t>
      </w:r>
      <w:r w:rsidRPr="00C36BC0">
        <w:t>lodg</w:t>
      </w:r>
      <w:r w:rsidR="00A962CA">
        <w:t>e</w:t>
      </w:r>
      <w:r w:rsidRPr="00C36BC0">
        <w:t xml:space="preserve"> complaints about another regulated party.</w:t>
      </w:r>
    </w:p>
    <w:p w14:paraId="085E582E" w14:textId="0AAAC6FE" w:rsidR="00752538" w:rsidRPr="00C36BC0" w:rsidRDefault="007E3813" w:rsidP="00D742F1">
      <w:pPr>
        <w:pStyle w:val="BodyText"/>
        <w:numPr>
          <w:ilvl w:val="0"/>
          <w:numId w:val="2"/>
        </w:numPr>
        <w:spacing w:before="240"/>
        <w:ind w:left="454" w:hanging="454"/>
      </w:pPr>
      <w:r>
        <w:t>D</w:t>
      </w:r>
      <w:r w:rsidR="00DA69D9">
        <w:t xml:space="preserve">ata holders </w:t>
      </w:r>
      <w:r w:rsidR="00752538" w:rsidRPr="00C36BC0">
        <w:t xml:space="preserve">must also comply with other regulations that </w:t>
      </w:r>
      <w:r w:rsidR="00250E13">
        <w:t xml:space="preserve">may mean </w:t>
      </w:r>
      <w:r w:rsidR="00752538" w:rsidRPr="00C36BC0">
        <w:t xml:space="preserve">they have valid reasons to decline </w:t>
      </w:r>
      <w:r w:rsidR="00E94F06">
        <w:t>a request</w:t>
      </w:r>
      <w:r w:rsidR="00660182">
        <w:t>.</w:t>
      </w:r>
    </w:p>
    <w:p w14:paraId="39798C25" w14:textId="6BFA98F1" w:rsidR="0016002A" w:rsidRPr="00E41DC9" w:rsidRDefault="005A4552" w:rsidP="00D742F1">
      <w:pPr>
        <w:pStyle w:val="Heading3"/>
      </w:pPr>
      <w:r w:rsidRPr="00E41DC9">
        <w:t xml:space="preserve">Q24. </w:t>
      </w:r>
      <w:r w:rsidR="0016002A" w:rsidRPr="00E41DC9">
        <w:t>How do automated data services currently address considerations for refusing access to data, such as on grounds in sections 49 and 57(b) of the Privacy Act?</w:t>
      </w:r>
    </w:p>
    <w:p w14:paraId="47F9BCC0" w14:textId="544ECB2A" w:rsidR="00752538" w:rsidRPr="00100CFE" w:rsidRDefault="00E05B5C" w:rsidP="00D742F1">
      <w:pPr>
        <w:pStyle w:val="BodyText"/>
        <w:numPr>
          <w:ilvl w:val="0"/>
          <w:numId w:val="2"/>
        </w:numPr>
        <w:spacing w:before="240"/>
        <w:ind w:left="454" w:hanging="454"/>
      </w:pPr>
      <w:r>
        <w:t>Given the truncated time available for the consultation, w</w:t>
      </w:r>
      <w:r w:rsidR="00732308">
        <w:t xml:space="preserve">e </w:t>
      </w:r>
      <w:r w:rsidR="00776BAA">
        <w:t xml:space="preserve">are unable to </w:t>
      </w:r>
      <w:r w:rsidR="00965EB2">
        <w:t>provid</w:t>
      </w:r>
      <w:r>
        <w:t>e a response to this question</w:t>
      </w:r>
      <w:r w:rsidR="004C2C98">
        <w:t>.</w:t>
      </w:r>
    </w:p>
    <w:p w14:paraId="3F6A69CD" w14:textId="77777777" w:rsidR="00A67EAC" w:rsidRPr="00E41DC9" w:rsidRDefault="00A67EAC" w:rsidP="0016002A">
      <w:pPr>
        <w:pStyle w:val="BodyText"/>
        <w:spacing w:before="7"/>
        <w:rPr>
          <w:b/>
          <w:bCs/>
          <w:spacing w:val="-2"/>
          <w:sz w:val="32"/>
          <w:szCs w:val="32"/>
        </w:rPr>
        <w:sectPr w:rsidR="00A67EAC" w:rsidRPr="00E41DC9">
          <w:pgSz w:w="11910" w:h="16840"/>
          <w:pgMar w:top="1340" w:right="1260" w:bottom="1080" w:left="1140" w:header="0" w:footer="881" w:gutter="0"/>
          <w:cols w:space="720"/>
        </w:sectPr>
      </w:pPr>
    </w:p>
    <w:p w14:paraId="18787F5D" w14:textId="52CAFD6C" w:rsidR="0016002A" w:rsidRPr="00E41DC9" w:rsidRDefault="0016002A" w:rsidP="00D742F1">
      <w:pPr>
        <w:pStyle w:val="Heading2"/>
        <w:rPr>
          <w:sz w:val="22"/>
          <w:szCs w:val="18"/>
        </w:rPr>
      </w:pPr>
      <w:r w:rsidRPr="00E41DC9">
        <w:lastRenderedPageBreak/>
        <w:t>Protections</w:t>
      </w:r>
    </w:p>
    <w:p w14:paraId="1EC06A3E" w14:textId="6BA97BD1" w:rsidR="0016002A" w:rsidRPr="00E41DC9" w:rsidRDefault="005A4552" w:rsidP="00D742F1">
      <w:pPr>
        <w:pStyle w:val="Heading3"/>
      </w:pPr>
      <w:r w:rsidRPr="00E41DC9">
        <w:t xml:space="preserve">Q25. </w:t>
      </w:r>
      <w:proofErr w:type="gramStart"/>
      <w:r w:rsidR="0016002A" w:rsidRPr="00E41DC9">
        <w:t>Are</w:t>
      </w:r>
      <w:proofErr w:type="gramEnd"/>
      <w:r w:rsidR="0016002A" w:rsidRPr="00E41DC9">
        <w:t xml:space="preserve"> the proposed record keeping </w:t>
      </w:r>
      <w:r w:rsidR="00C623FB" w:rsidRPr="00E41DC9">
        <w:t>requirements</w:t>
      </w:r>
      <w:r w:rsidR="0016002A" w:rsidRPr="00E41DC9">
        <w:t xml:space="preserve"> in the draft law well targeted to enabling monitoring and enforcement? Are there more efficient or effective record keeping requirements to this end?</w:t>
      </w:r>
    </w:p>
    <w:p w14:paraId="6DD42A9E" w14:textId="1DA74F95" w:rsidR="00D424E6" w:rsidRPr="00E41DC9" w:rsidRDefault="00D424E6" w:rsidP="00D742F1">
      <w:pPr>
        <w:pStyle w:val="BodyText"/>
        <w:numPr>
          <w:ilvl w:val="0"/>
          <w:numId w:val="2"/>
        </w:numPr>
        <w:spacing w:before="240"/>
        <w:ind w:left="454" w:hanging="454"/>
      </w:pPr>
      <w:r w:rsidRPr="00E41DC9">
        <w:t xml:space="preserve">The proposed record keeping </w:t>
      </w:r>
      <w:r w:rsidR="0097767B">
        <w:t xml:space="preserve">requirements </w:t>
      </w:r>
      <w:r w:rsidR="007822B4">
        <w:t>appear</w:t>
      </w:r>
      <w:r w:rsidRPr="00E41DC9">
        <w:t xml:space="preserve"> fit for purpose.</w:t>
      </w:r>
    </w:p>
    <w:p w14:paraId="0DCD29C8" w14:textId="280F2ED4" w:rsidR="0016002A" w:rsidRPr="00E41DC9" w:rsidRDefault="005A4552" w:rsidP="00D742F1">
      <w:pPr>
        <w:pStyle w:val="Heading3"/>
      </w:pPr>
      <w:r w:rsidRPr="00E41DC9">
        <w:t xml:space="preserve">Q26. </w:t>
      </w:r>
      <w:r w:rsidR="0016002A" w:rsidRPr="00E41DC9">
        <w:t>What are your views on the potential data policy requirements? Is there anything you would add or remove?</w:t>
      </w:r>
    </w:p>
    <w:p w14:paraId="6EFCBB11" w14:textId="42775E3C" w:rsidR="00664CBC" w:rsidRPr="00E41DC9" w:rsidRDefault="0026643C" w:rsidP="0097767B">
      <w:pPr>
        <w:pStyle w:val="BodyText"/>
        <w:numPr>
          <w:ilvl w:val="0"/>
          <w:numId w:val="2"/>
        </w:numPr>
        <w:spacing w:before="240"/>
        <w:ind w:left="454" w:hanging="454"/>
        <w:rPr>
          <w:lang w:val="en-NZ" w:eastAsia="en-NZ"/>
        </w:rPr>
      </w:pPr>
      <w:r>
        <w:rPr>
          <w:lang w:val="en-NZ" w:eastAsia="en-NZ"/>
        </w:rPr>
        <w:t>We</w:t>
      </w:r>
      <w:r w:rsidR="005705BD" w:rsidRPr="00E41DC9">
        <w:rPr>
          <w:lang w:val="en-NZ" w:eastAsia="en-NZ"/>
        </w:rPr>
        <w:t xml:space="preserve"> support the </w:t>
      </w:r>
      <w:r w:rsidR="00664CBC" w:rsidRPr="00E41DC9">
        <w:rPr>
          <w:lang w:val="en-NZ" w:eastAsia="en-NZ"/>
        </w:rPr>
        <w:t xml:space="preserve">requirement for regulated entities to publish a customer-facing </w:t>
      </w:r>
      <w:r w:rsidR="0097767B">
        <w:rPr>
          <w:lang w:val="en-NZ" w:eastAsia="en-NZ"/>
        </w:rPr>
        <w:t xml:space="preserve">data </w:t>
      </w:r>
      <w:r w:rsidR="00664CBC" w:rsidRPr="00E41DC9">
        <w:rPr>
          <w:lang w:val="en-NZ" w:eastAsia="en-NZ"/>
        </w:rPr>
        <w:t>policy</w:t>
      </w:r>
      <w:r w:rsidR="005705BD" w:rsidRPr="00E41DC9">
        <w:rPr>
          <w:lang w:val="en-NZ" w:eastAsia="en-NZ"/>
        </w:rPr>
        <w:t>.</w:t>
      </w:r>
    </w:p>
    <w:p w14:paraId="70A180C5" w14:textId="0AD499E1" w:rsidR="00664CBC" w:rsidRPr="00E41DC9" w:rsidRDefault="0026643C" w:rsidP="0097767B">
      <w:pPr>
        <w:pStyle w:val="BodyText"/>
        <w:numPr>
          <w:ilvl w:val="0"/>
          <w:numId w:val="2"/>
        </w:numPr>
        <w:spacing w:before="240"/>
        <w:ind w:left="454" w:hanging="454"/>
        <w:rPr>
          <w:lang w:val="en-NZ" w:eastAsia="en-NZ"/>
        </w:rPr>
      </w:pPr>
      <w:r>
        <w:rPr>
          <w:lang w:val="en-NZ" w:eastAsia="en-NZ"/>
        </w:rPr>
        <w:t>We</w:t>
      </w:r>
      <w:r w:rsidR="005705BD" w:rsidRPr="00E41DC9">
        <w:rPr>
          <w:lang w:val="en-NZ" w:eastAsia="en-NZ"/>
        </w:rPr>
        <w:t xml:space="preserve"> </w:t>
      </w:r>
      <w:r w:rsidR="00664CBC" w:rsidRPr="00E41DC9">
        <w:rPr>
          <w:lang w:val="en-NZ" w:eastAsia="en-NZ"/>
        </w:rPr>
        <w:t xml:space="preserve">recommend high level requirements such as: </w:t>
      </w:r>
    </w:p>
    <w:p w14:paraId="72E4B11B" w14:textId="3FE2DE46" w:rsidR="00664CBC" w:rsidRPr="00E41DC9" w:rsidRDefault="004E7063" w:rsidP="00746A54">
      <w:pPr>
        <w:pStyle w:val="BodyText"/>
        <w:numPr>
          <w:ilvl w:val="0"/>
          <w:numId w:val="9"/>
        </w:numPr>
        <w:rPr>
          <w:lang w:val="en-NZ" w:eastAsia="en-NZ"/>
        </w:rPr>
      </w:pPr>
      <w:r w:rsidRPr="00E41DC9">
        <w:rPr>
          <w:lang w:val="en-NZ" w:eastAsia="en-NZ"/>
        </w:rPr>
        <w:t>R</w:t>
      </w:r>
      <w:r w:rsidR="00664CBC" w:rsidRPr="00E41DC9">
        <w:rPr>
          <w:lang w:val="en-NZ" w:eastAsia="en-NZ"/>
        </w:rPr>
        <w:t>egulated entities disclos</w:t>
      </w:r>
      <w:r w:rsidR="00E05B5C">
        <w:rPr>
          <w:lang w:val="en-NZ" w:eastAsia="en-NZ"/>
        </w:rPr>
        <w:t>ing</w:t>
      </w:r>
      <w:r w:rsidR="00664CBC" w:rsidRPr="00E41DC9">
        <w:rPr>
          <w:lang w:val="en-NZ" w:eastAsia="en-NZ"/>
        </w:rPr>
        <w:t xml:space="preserve"> any secondary uses for the data, even if the data is de-personalised</w:t>
      </w:r>
      <w:r w:rsidRPr="00E41DC9">
        <w:rPr>
          <w:lang w:val="en-NZ" w:eastAsia="en-NZ"/>
        </w:rPr>
        <w:t>.</w:t>
      </w:r>
    </w:p>
    <w:p w14:paraId="1F56EC18" w14:textId="2FE17000" w:rsidR="00BF73A5" w:rsidRPr="00E41DC9" w:rsidRDefault="004E7063" w:rsidP="00746A54">
      <w:pPr>
        <w:pStyle w:val="BodyText"/>
        <w:numPr>
          <w:ilvl w:val="0"/>
          <w:numId w:val="9"/>
        </w:numPr>
        <w:rPr>
          <w:lang w:val="en-NZ" w:eastAsia="en-NZ"/>
        </w:rPr>
      </w:pPr>
      <w:r w:rsidRPr="00E41DC9">
        <w:rPr>
          <w:lang w:val="en-NZ" w:eastAsia="en-NZ"/>
        </w:rPr>
        <w:t>R</w:t>
      </w:r>
      <w:r w:rsidR="00664CBC" w:rsidRPr="00E41DC9">
        <w:rPr>
          <w:lang w:val="en-NZ" w:eastAsia="en-NZ"/>
        </w:rPr>
        <w:t>egulated entities clearly explain</w:t>
      </w:r>
      <w:r w:rsidR="00E05B5C">
        <w:rPr>
          <w:lang w:val="en-NZ" w:eastAsia="en-NZ"/>
        </w:rPr>
        <w:t>ing</w:t>
      </w:r>
      <w:r w:rsidR="00664CBC" w:rsidRPr="00E41DC9">
        <w:rPr>
          <w:lang w:val="en-NZ" w:eastAsia="en-NZ"/>
        </w:rPr>
        <w:t xml:space="preserve"> how a customer can revoke access or authorisation, and what happens to their data after revocation.</w:t>
      </w:r>
    </w:p>
    <w:p w14:paraId="2B77A2AF" w14:textId="15068E14" w:rsidR="00D424E6" w:rsidRPr="00D742F1" w:rsidRDefault="00664CBC" w:rsidP="0097767B">
      <w:pPr>
        <w:pStyle w:val="BodyText"/>
        <w:numPr>
          <w:ilvl w:val="0"/>
          <w:numId w:val="2"/>
        </w:numPr>
        <w:spacing w:before="240"/>
        <w:ind w:left="454" w:hanging="454"/>
        <w:rPr>
          <w:b/>
          <w:bCs/>
          <w:spacing w:val="-2"/>
          <w:sz w:val="32"/>
          <w:szCs w:val="32"/>
        </w:rPr>
        <w:sectPr w:rsidR="00D424E6" w:rsidRPr="00D742F1">
          <w:pgSz w:w="11910" w:h="16840"/>
          <w:pgMar w:top="1340" w:right="1260" w:bottom="1080" w:left="1140" w:header="0" w:footer="881" w:gutter="0"/>
          <w:cols w:space="720"/>
        </w:sectPr>
      </w:pPr>
      <w:r w:rsidRPr="00D742F1">
        <w:rPr>
          <w:lang w:val="en-NZ" w:eastAsia="en-NZ"/>
        </w:rPr>
        <w:t>We recommend a common format is established for key information</w:t>
      </w:r>
      <w:r w:rsidR="00E05B5C" w:rsidRPr="00D742F1">
        <w:rPr>
          <w:lang w:val="en-NZ" w:eastAsia="en-NZ"/>
        </w:rPr>
        <w:t>. The common format</w:t>
      </w:r>
      <w:r w:rsidRPr="00D742F1">
        <w:rPr>
          <w:lang w:val="en-NZ" w:eastAsia="en-NZ"/>
        </w:rPr>
        <w:t xml:space="preserve"> </w:t>
      </w:r>
      <w:r w:rsidR="00E05B5C" w:rsidRPr="00D742F1">
        <w:rPr>
          <w:lang w:val="en-NZ" w:eastAsia="en-NZ"/>
        </w:rPr>
        <w:t xml:space="preserve">will allow customers </w:t>
      </w:r>
      <w:r w:rsidRPr="00D742F1">
        <w:rPr>
          <w:lang w:val="en-NZ" w:eastAsia="en-NZ"/>
        </w:rPr>
        <w:t>to compare key facts between regulated parties</w:t>
      </w:r>
      <w:r w:rsidR="00E05B5C" w:rsidRPr="00D742F1">
        <w:rPr>
          <w:lang w:val="en-NZ" w:eastAsia="en-NZ"/>
        </w:rPr>
        <w:t xml:space="preserve"> with relative eas</w:t>
      </w:r>
      <w:r w:rsidR="007B248D" w:rsidRPr="00D742F1">
        <w:rPr>
          <w:lang w:val="en-NZ" w:eastAsia="en-NZ"/>
        </w:rPr>
        <w:t>e</w:t>
      </w:r>
      <w:r w:rsidRPr="00D742F1">
        <w:rPr>
          <w:lang w:val="en-NZ" w:eastAsia="en-NZ"/>
        </w:rPr>
        <w:t>.</w:t>
      </w:r>
    </w:p>
    <w:p w14:paraId="01A7A25A" w14:textId="2F962270" w:rsidR="0016002A" w:rsidRPr="00E41DC9" w:rsidRDefault="00EC78F6" w:rsidP="0097767B">
      <w:pPr>
        <w:pStyle w:val="Heading2"/>
      </w:pPr>
      <w:r w:rsidRPr="00E41DC9">
        <w:lastRenderedPageBreak/>
        <w:t>Regulatory and enforcement matters</w:t>
      </w:r>
    </w:p>
    <w:p w14:paraId="525BA88F" w14:textId="470344B7" w:rsidR="009308AC" w:rsidRPr="00E41DC9" w:rsidRDefault="00FB46D4" w:rsidP="0097767B">
      <w:pPr>
        <w:pStyle w:val="Heading3"/>
      </w:pPr>
      <w:r w:rsidRPr="00E41DC9">
        <w:t xml:space="preserve">Q27. </w:t>
      </w:r>
      <w:proofErr w:type="gramStart"/>
      <w:r w:rsidR="00EC78F6" w:rsidRPr="00E41DC9">
        <w:t>Are</w:t>
      </w:r>
      <w:proofErr w:type="gramEnd"/>
      <w:r w:rsidR="00EC78F6" w:rsidRPr="00E41DC9">
        <w:t xml:space="preserve"> there any additional information gathering powers that MBIE will require to investigate and prosecute a breach?</w:t>
      </w:r>
    </w:p>
    <w:p w14:paraId="7B820E25" w14:textId="1821D76C" w:rsidR="009308AC" w:rsidRPr="00E41DC9" w:rsidRDefault="00637FB8" w:rsidP="0097767B">
      <w:pPr>
        <w:pStyle w:val="BodyText"/>
        <w:numPr>
          <w:ilvl w:val="0"/>
          <w:numId w:val="2"/>
        </w:numPr>
        <w:spacing w:before="240"/>
        <w:ind w:left="454" w:hanging="454"/>
      </w:pPr>
      <w:r>
        <w:t>We</w:t>
      </w:r>
      <w:r w:rsidR="00D424E6" w:rsidRPr="00E41DC9" w:rsidDel="00637FB8">
        <w:t xml:space="preserve"> </w:t>
      </w:r>
      <w:r>
        <w:t>note</w:t>
      </w:r>
      <w:r w:rsidR="00D424E6" w:rsidRPr="00E41DC9">
        <w:t xml:space="preserve"> that </w:t>
      </w:r>
      <w:r w:rsidR="007F08C2" w:rsidRPr="00E41DC9">
        <w:t xml:space="preserve">to establish an ecosystem with trust, </w:t>
      </w:r>
      <w:r w:rsidR="00D424E6" w:rsidRPr="00E41DC9">
        <w:t xml:space="preserve">MBIE </w:t>
      </w:r>
      <w:r w:rsidR="007F08C2" w:rsidRPr="00E41DC9">
        <w:t xml:space="preserve">may </w:t>
      </w:r>
      <w:r w:rsidR="00ED104C">
        <w:t xml:space="preserve">need the capability and powers </w:t>
      </w:r>
      <w:r w:rsidR="007F08C2" w:rsidRPr="00E41DC9">
        <w:t>to investigate disputes between regulated entities.</w:t>
      </w:r>
    </w:p>
    <w:p w14:paraId="1B510881" w14:textId="6105EDA4" w:rsidR="00D352D6" w:rsidRPr="0097767B" w:rsidRDefault="007F08C2" w:rsidP="0097767B">
      <w:pPr>
        <w:pStyle w:val="BodyText"/>
        <w:numPr>
          <w:ilvl w:val="0"/>
          <w:numId w:val="2"/>
        </w:numPr>
        <w:spacing w:before="240"/>
        <w:ind w:left="454" w:hanging="454"/>
        <w:rPr>
          <w:b/>
          <w:bCs/>
          <w:spacing w:val="-2"/>
          <w:sz w:val="32"/>
          <w:szCs w:val="32"/>
        </w:rPr>
        <w:sectPr w:rsidR="00D352D6" w:rsidRPr="0097767B">
          <w:pgSz w:w="11910" w:h="16840"/>
          <w:pgMar w:top="1340" w:right="1260" w:bottom="1080" w:left="1140" w:header="0" w:footer="881" w:gutter="0"/>
          <w:cols w:space="720"/>
        </w:sectPr>
      </w:pPr>
      <w:r w:rsidRPr="00E41DC9">
        <w:t>Ensuring behaviors between regulated entities are not detrimental to the customer</w:t>
      </w:r>
      <w:r w:rsidR="00944CD7" w:rsidRPr="00E41DC9">
        <w:t xml:space="preserve"> will be </w:t>
      </w:r>
      <w:r w:rsidR="009308AC" w:rsidRPr="00E41DC9">
        <w:t>key</w:t>
      </w:r>
      <w:r w:rsidR="00944CD7" w:rsidRPr="00E41DC9">
        <w:t xml:space="preserve"> to d</w:t>
      </w:r>
      <w:r w:rsidR="0097767B">
        <w:t>e</w:t>
      </w:r>
      <w:r w:rsidR="00944CD7" w:rsidRPr="00E41DC9">
        <w:t xml:space="preserve">livering </w:t>
      </w:r>
      <w:r w:rsidR="00C56E93">
        <w:t>trust and</w:t>
      </w:r>
      <w:r w:rsidR="0EE77E65">
        <w:t xml:space="preserve"> </w:t>
      </w:r>
      <w:r w:rsidR="00944CD7" w:rsidRPr="00E41DC9">
        <w:t xml:space="preserve">a </w:t>
      </w:r>
      <w:r w:rsidR="00A904B3">
        <w:t>well-</w:t>
      </w:r>
      <w:r w:rsidR="00A904B3" w:rsidRPr="00E41DC9">
        <w:t>functioning</w:t>
      </w:r>
      <w:r w:rsidR="00944CD7" w:rsidRPr="00E41DC9">
        <w:t xml:space="preserve"> ecosystem.</w:t>
      </w:r>
    </w:p>
    <w:p w14:paraId="50F743BA" w14:textId="60120345" w:rsidR="00C01DBB" w:rsidRPr="00E41DC9" w:rsidRDefault="00C01DBB" w:rsidP="00C66789">
      <w:pPr>
        <w:pStyle w:val="Heading2"/>
      </w:pPr>
      <w:r w:rsidRPr="00E41DC9">
        <w:lastRenderedPageBreak/>
        <w:t>Administrative matters</w:t>
      </w:r>
    </w:p>
    <w:p w14:paraId="26162DD4" w14:textId="0179D741" w:rsidR="00C01DBB" w:rsidRDefault="00FB46D4" w:rsidP="00C66789">
      <w:pPr>
        <w:pStyle w:val="Heading3"/>
      </w:pPr>
      <w:r w:rsidRPr="00E41DC9">
        <w:t xml:space="preserve">Q28. </w:t>
      </w:r>
      <w:r w:rsidR="00C01DBB" w:rsidRPr="00E41DC9">
        <w:t>Are the matters listed in clause 60 of the draft law the right balance of matters for the Minister to consider before recommending designation?</w:t>
      </w:r>
    </w:p>
    <w:p w14:paraId="39AB28AC" w14:textId="77777777" w:rsidR="00D6512A" w:rsidRPr="00D6512A" w:rsidRDefault="00D6512A" w:rsidP="00D6512A"/>
    <w:p w14:paraId="4719A309" w14:textId="1D16ADBD" w:rsidR="00CB0233" w:rsidRPr="00E41DC9" w:rsidRDefault="00CB0233" w:rsidP="00746A54">
      <w:pPr>
        <w:pStyle w:val="BodyText"/>
        <w:numPr>
          <w:ilvl w:val="0"/>
          <w:numId w:val="2"/>
        </w:numPr>
        <w:ind w:left="454" w:hanging="454"/>
        <w:rPr>
          <w:rFonts w:eastAsia="Times New Roman"/>
        </w:rPr>
      </w:pPr>
      <w:r w:rsidRPr="00E41DC9">
        <w:t xml:space="preserve">The powers for designating sectors, data holders, customer data and actions are the critical powers that MBIE </w:t>
      </w:r>
      <w:r w:rsidR="00592594" w:rsidRPr="00E41DC9">
        <w:t>requires</w:t>
      </w:r>
      <w:r w:rsidRPr="00E41DC9">
        <w:t xml:space="preserve"> to bring about the benefit</w:t>
      </w:r>
      <w:r w:rsidR="00A20515">
        <w:t>s</w:t>
      </w:r>
      <w:r w:rsidRPr="00E41DC9">
        <w:t xml:space="preserve"> of innovation for </w:t>
      </w:r>
      <w:r w:rsidR="00D114DB">
        <w:t>Aotearoa</w:t>
      </w:r>
      <w:r w:rsidRPr="00E41DC9">
        <w:t xml:space="preserve"> and we support </w:t>
      </w:r>
      <w:r w:rsidR="00A63915">
        <w:t>these</w:t>
      </w:r>
      <w:r w:rsidR="00A63915" w:rsidRPr="00E41DC9">
        <w:t xml:space="preserve"> </w:t>
      </w:r>
      <w:r w:rsidRPr="00E41DC9">
        <w:t>power</w:t>
      </w:r>
      <w:r w:rsidR="00A63915">
        <w:t>s</w:t>
      </w:r>
      <w:r w:rsidRPr="00E41DC9">
        <w:t xml:space="preserve">. </w:t>
      </w:r>
    </w:p>
    <w:p w14:paraId="648CA6D4" w14:textId="17B0BD70" w:rsidR="000B633F" w:rsidRDefault="00A86129" w:rsidP="00746A54">
      <w:pPr>
        <w:pStyle w:val="BodyText"/>
        <w:numPr>
          <w:ilvl w:val="0"/>
          <w:numId w:val="2"/>
        </w:numPr>
        <w:ind w:left="454" w:hanging="454"/>
      </w:pPr>
      <w:r>
        <w:t>We</w:t>
      </w:r>
      <w:r w:rsidR="00D4713D" w:rsidRPr="00E41DC9">
        <w:t xml:space="preserve"> note</w:t>
      </w:r>
      <w:r w:rsidR="00CB0233" w:rsidRPr="00E41DC9">
        <w:t xml:space="preserve"> the </w:t>
      </w:r>
      <w:r w:rsidR="00D4713D" w:rsidRPr="00E41DC9">
        <w:t>Bill</w:t>
      </w:r>
      <w:r w:rsidR="00CB0233" w:rsidRPr="00E41DC9">
        <w:t xml:space="preserve"> </w:t>
      </w:r>
      <w:r w:rsidR="00831EBC" w:rsidRPr="00E41DC9">
        <w:t>is</w:t>
      </w:r>
      <w:r w:rsidR="00CB0233" w:rsidRPr="00E41DC9">
        <w:t xml:space="preserve"> ambiguous </w:t>
      </w:r>
      <w:r w:rsidR="001457C3">
        <w:t>as to</w:t>
      </w:r>
      <w:r w:rsidR="001457C3" w:rsidRPr="00E41DC9">
        <w:t xml:space="preserve"> </w:t>
      </w:r>
      <w:r w:rsidR="00CB0233" w:rsidRPr="00E41DC9">
        <w:t xml:space="preserve">whether it relates to </w:t>
      </w:r>
      <w:r w:rsidR="00561E11">
        <w:t xml:space="preserve">the </w:t>
      </w:r>
      <w:r w:rsidR="00CB0233" w:rsidRPr="00E41DC9">
        <w:t>designation of data holder</w:t>
      </w:r>
      <w:r w:rsidR="00561E11">
        <w:t>s</w:t>
      </w:r>
      <w:r w:rsidR="00CB0233" w:rsidRPr="00E41DC9">
        <w:t xml:space="preserve"> (as subpart 1 heading and cl</w:t>
      </w:r>
      <w:r w:rsidR="00811E93">
        <w:t>ause</w:t>
      </w:r>
      <w:r w:rsidR="00CB0233" w:rsidRPr="00E41DC9">
        <w:t xml:space="preserve"> 59 (1) states</w:t>
      </w:r>
      <w:r w:rsidR="004E0703">
        <w:t>)</w:t>
      </w:r>
      <w:r w:rsidR="00CB0233" w:rsidRPr="00E41DC9">
        <w:t xml:space="preserve"> or whether cl</w:t>
      </w:r>
      <w:r w:rsidR="00811E93">
        <w:t>ause</w:t>
      </w:r>
      <w:r w:rsidR="00CB0233" w:rsidRPr="00E41DC9">
        <w:t xml:space="preserve"> 60 onwards relates to all designations.</w:t>
      </w:r>
      <w:r w:rsidR="00CB0233" w:rsidRPr="00E41DC9" w:rsidDel="009E1E7E">
        <w:t xml:space="preserve"> </w:t>
      </w:r>
    </w:p>
    <w:p w14:paraId="3BE8F768" w14:textId="60B8D648" w:rsidR="00C01DBB" w:rsidRPr="00E41DC9" w:rsidRDefault="00FB46D4" w:rsidP="00C66789">
      <w:pPr>
        <w:pStyle w:val="Heading3"/>
      </w:pPr>
      <w:r w:rsidRPr="00E41DC9">
        <w:t xml:space="preserve">Q29. </w:t>
      </w:r>
      <w:r w:rsidR="00C01DBB" w:rsidRPr="00E41DC9">
        <w:t>What is your feedback on the proposed approach to meeting Te Tiriti o Waitangi/Treaty of Waitangi obligations in relation to decision-making by Ministers and officials?</w:t>
      </w:r>
    </w:p>
    <w:p w14:paraId="50D1BA5E" w14:textId="77777777" w:rsidR="00C66789" w:rsidRPr="00C66789" w:rsidRDefault="00D66ED2" w:rsidP="00C66789">
      <w:pPr>
        <w:pStyle w:val="BodyText"/>
        <w:numPr>
          <w:ilvl w:val="0"/>
          <w:numId w:val="2"/>
        </w:numPr>
        <w:spacing w:before="240"/>
        <w:ind w:left="454" w:hanging="454"/>
        <w:rPr>
          <w:b/>
          <w:bCs/>
          <w:sz w:val="22"/>
          <w:szCs w:val="18"/>
        </w:rPr>
      </w:pPr>
      <w:r>
        <w:t xml:space="preserve">We </w:t>
      </w:r>
      <w:r w:rsidRPr="00DB7BDE">
        <w:t>encourage direct representation and rangatiratanga of Māori be reflected in the Bill</w:t>
      </w:r>
      <w:r>
        <w:t xml:space="preserve"> and </w:t>
      </w:r>
      <w:r w:rsidR="005869C5">
        <w:t>for Māori to be represented</w:t>
      </w:r>
      <w:r w:rsidR="00A3663B">
        <w:t xml:space="preserve"> </w:t>
      </w:r>
      <w:r w:rsidR="00A700DA">
        <w:t>in the</w:t>
      </w:r>
      <w:r w:rsidR="0054527C">
        <w:t xml:space="preserve"> eventual regulatory oversight regime and in each designated sectors</w:t>
      </w:r>
      <w:r w:rsidR="00762EB9">
        <w:t>’</w:t>
      </w:r>
      <w:r w:rsidR="00A700DA">
        <w:t xml:space="preserve"> governance, design, development and ongoing </w:t>
      </w:r>
      <w:r w:rsidR="0054527C">
        <w:t>operation</w:t>
      </w:r>
      <w:r w:rsidR="00A3663B">
        <w:t>.</w:t>
      </w:r>
    </w:p>
    <w:p w14:paraId="73681F01" w14:textId="18E7915A" w:rsidR="00C01DBB" w:rsidRPr="00C66789" w:rsidRDefault="00FB46D4" w:rsidP="00C66789">
      <w:pPr>
        <w:pStyle w:val="Heading3"/>
      </w:pPr>
      <w:r w:rsidRPr="00C66789">
        <w:t xml:space="preserve">Q30. </w:t>
      </w:r>
      <w:r w:rsidR="00C01DBB" w:rsidRPr="00C66789">
        <w:t xml:space="preserve">What should the closed register for data holders and accredited requestors contain to be of most use to participants? </w:t>
      </w:r>
    </w:p>
    <w:p w14:paraId="2DD93456" w14:textId="77777777" w:rsidR="003C29D8" w:rsidRPr="00E41DC9" w:rsidRDefault="003C29D8" w:rsidP="00E7494C">
      <w:pPr>
        <w:pStyle w:val="BodyText"/>
        <w:ind w:left="357" w:hanging="357"/>
      </w:pPr>
    </w:p>
    <w:p w14:paraId="6E672AE8" w14:textId="41AEA55B" w:rsidR="0041018D" w:rsidRDefault="00E969E7" w:rsidP="00EC1274">
      <w:pPr>
        <w:pStyle w:val="BodyText"/>
        <w:numPr>
          <w:ilvl w:val="0"/>
          <w:numId w:val="2"/>
        </w:numPr>
        <w:ind w:left="454" w:hanging="454"/>
      </w:pPr>
      <w:r w:rsidRPr="00EC1274">
        <w:t xml:space="preserve">The register has </w:t>
      </w:r>
      <w:r w:rsidR="0041018D">
        <w:t>t</w:t>
      </w:r>
      <w:r w:rsidR="00337DCE">
        <w:t>hree</w:t>
      </w:r>
      <w:r w:rsidRPr="00EC1274">
        <w:t xml:space="preserve"> </w:t>
      </w:r>
      <w:r w:rsidR="006B3BB8" w:rsidRPr="00EC1274">
        <w:t>functions:</w:t>
      </w:r>
    </w:p>
    <w:p w14:paraId="2E9D0CD7" w14:textId="3449E516" w:rsidR="0041018D" w:rsidRDefault="0041018D" w:rsidP="0041018D">
      <w:pPr>
        <w:pStyle w:val="BodyText"/>
        <w:numPr>
          <w:ilvl w:val="0"/>
          <w:numId w:val="30"/>
        </w:numPr>
      </w:pPr>
      <w:r>
        <w:t>T</w:t>
      </w:r>
      <w:r w:rsidR="00AD1680">
        <w:t xml:space="preserve">o provide basic information and reporting on </w:t>
      </w:r>
      <w:r w:rsidR="00B26384">
        <w:t xml:space="preserve">regulated entities within the </w:t>
      </w:r>
      <w:r>
        <w:t xml:space="preserve">system </w:t>
      </w:r>
      <w:r w:rsidR="00E969E7" w:rsidRPr="00EC1274">
        <w:t xml:space="preserve">suitable for public </w:t>
      </w:r>
      <w:r w:rsidR="006B3BB8" w:rsidRPr="00EC1274">
        <w:t>consumption</w:t>
      </w:r>
      <w:r w:rsidR="009201DC">
        <w:t>. This may include some limited contact information.</w:t>
      </w:r>
    </w:p>
    <w:p w14:paraId="0C38BAC3" w14:textId="1F10C1C6" w:rsidR="00E969E7" w:rsidRDefault="0041018D" w:rsidP="0041018D">
      <w:pPr>
        <w:pStyle w:val="BodyText"/>
        <w:numPr>
          <w:ilvl w:val="0"/>
          <w:numId w:val="30"/>
        </w:numPr>
      </w:pPr>
      <w:r>
        <w:t xml:space="preserve">To provide detailed information that can be shared between users of the system and is held </w:t>
      </w:r>
      <w:r w:rsidR="00EC1274" w:rsidRPr="00EC1274">
        <w:t>privately</w:t>
      </w:r>
      <w:r w:rsidR="00E969E7" w:rsidRPr="00EC1274">
        <w:t>.</w:t>
      </w:r>
      <w:r w:rsidR="00F54248">
        <w:t xml:space="preserve"> This will likely hold detailed metadata that may enable system access.</w:t>
      </w:r>
    </w:p>
    <w:p w14:paraId="652C11A4" w14:textId="5A72AF7F" w:rsidR="00AB4FE1" w:rsidRPr="00EC1274" w:rsidRDefault="00FB0780" w:rsidP="0041018D">
      <w:pPr>
        <w:pStyle w:val="BodyText"/>
        <w:numPr>
          <w:ilvl w:val="0"/>
          <w:numId w:val="30"/>
        </w:numPr>
      </w:pPr>
      <w:r>
        <w:t>T</w:t>
      </w:r>
      <w:r w:rsidR="00933C16">
        <w:t xml:space="preserve">o </w:t>
      </w:r>
      <w:r w:rsidR="000B3AE6">
        <w:t>automate processes t</w:t>
      </w:r>
      <w:r w:rsidR="009B35CA">
        <w:t>hat</w:t>
      </w:r>
      <w:r w:rsidR="00316FCD">
        <w:t xml:space="preserve"> </w:t>
      </w:r>
      <w:r w:rsidR="00933C16">
        <w:t xml:space="preserve">ensure ongoing </w:t>
      </w:r>
      <w:r w:rsidR="004F0867">
        <w:t xml:space="preserve">registration </w:t>
      </w:r>
      <w:r w:rsidR="00C1505E">
        <w:t>/ accreditation</w:t>
      </w:r>
      <w:r w:rsidR="004F0867">
        <w:t xml:space="preserve"> compliance</w:t>
      </w:r>
      <w:r w:rsidR="008E787C">
        <w:t xml:space="preserve"> as is the case in the UK</w:t>
      </w:r>
      <w:r w:rsidR="00067AF5">
        <w:t>.</w:t>
      </w:r>
    </w:p>
    <w:p w14:paraId="728277BB" w14:textId="3F28D9C4" w:rsidR="00E969E7" w:rsidRPr="00EC1274" w:rsidRDefault="00E969E7" w:rsidP="00C66789">
      <w:pPr>
        <w:pStyle w:val="BodyText"/>
        <w:numPr>
          <w:ilvl w:val="0"/>
          <w:numId w:val="2"/>
        </w:numPr>
        <w:spacing w:before="240"/>
        <w:ind w:left="454" w:hanging="454"/>
      </w:pPr>
      <w:r w:rsidRPr="00EC1274">
        <w:t>Both Aus</w:t>
      </w:r>
      <w:r w:rsidR="0041018D">
        <w:t>tralian (CDR)</w:t>
      </w:r>
      <w:r w:rsidRPr="00EC1274">
        <w:t xml:space="preserve"> and </w:t>
      </w:r>
      <w:r w:rsidR="0041018D">
        <w:t>U</w:t>
      </w:r>
      <w:r w:rsidRPr="00EC1274">
        <w:t xml:space="preserve">K </w:t>
      </w:r>
      <w:r w:rsidR="0041018D">
        <w:t xml:space="preserve">(OBIE) </w:t>
      </w:r>
      <w:r w:rsidRPr="00EC1274">
        <w:t xml:space="preserve">use </w:t>
      </w:r>
      <w:r w:rsidR="6A94A506">
        <w:t>this</w:t>
      </w:r>
      <w:r w:rsidRPr="00EC1274">
        <w:t xml:space="preserve"> concept</w:t>
      </w:r>
      <w:r w:rsidR="0041018D">
        <w:t xml:space="preserve"> for their register</w:t>
      </w:r>
      <w:r w:rsidR="00383D21">
        <w:t>s</w:t>
      </w:r>
      <w:r w:rsidR="0041018D">
        <w:t>.</w:t>
      </w:r>
    </w:p>
    <w:p w14:paraId="0BE5CB26" w14:textId="1541CE51" w:rsidR="00E969E7" w:rsidRPr="00EC1274" w:rsidRDefault="00E969E7" w:rsidP="00C66789">
      <w:pPr>
        <w:pStyle w:val="BodyText"/>
        <w:numPr>
          <w:ilvl w:val="0"/>
          <w:numId w:val="2"/>
        </w:numPr>
        <w:spacing w:before="240"/>
        <w:ind w:left="454" w:hanging="454"/>
      </w:pPr>
      <w:r w:rsidRPr="00EC1274">
        <w:t>Information</w:t>
      </w:r>
      <w:r w:rsidR="00F54248">
        <w:t xml:space="preserve"> held in a registry </w:t>
      </w:r>
      <w:r w:rsidRPr="00EC1274">
        <w:t>about registered data holders</w:t>
      </w:r>
      <w:r w:rsidR="00F54248">
        <w:t xml:space="preserve"> may include:</w:t>
      </w:r>
    </w:p>
    <w:p w14:paraId="1FADC8B8" w14:textId="301B1FDD" w:rsidR="00E969E7" w:rsidRPr="00EC1274" w:rsidRDefault="00A63915" w:rsidP="00EC1274">
      <w:pPr>
        <w:pStyle w:val="BodyText"/>
        <w:numPr>
          <w:ilvl w:val="0"/>
          <w:numId w:val="29"/>
        </w:numPr>
      </w:pPr>
      <w:r>
        <w:t>C</w:t>
      </w:r>
      <w:r w:rsidR="00E969E7" w:rsidRPr="00EC1274">
        <w:t>ontact information</w:t>
      </w:r>
    </w:p>
    <w:p w14:paraId="57AE6C28" w14:textId="7B08040F" w:rsidR="00E969E7" w:rsidRPr="00EC1274" w:rsidRDefault="00A63915" w:rsidP="00EC1274">
      <w:pPr>
        <w:pStyle w:val="BodyText"/>
        <w:numPr>
          <w:ilvl w:val="0"/>
          <w:numId w:val="29"/>
        </w:numPr>
      </w:pPr>
      <w:r>
        <w:t>D</w:t>
      </w:r>
      <w:r w:rsidR="00E969E7" w:rsidRPr="00EC1274">
        <w:t>ata holder status</w:t>
      </w:r>
    </w:p>
    <w:p w14:paraId="720DCB83" w14:textId="7D909D8B" w:rsidR="00E969E7" w:rsidRPr="00EC1274" w:rsidRDefault="00E969E7" w:rsidP="00EC1274">
      <w:pPr>
        <w:pStyle w:val="BodyText"/>
        <w:numPr>
          <w:ilvl w:val="0"/>
          <w:numId w:val="29"/>
        </w:numPr>
      </w:pPr>
      <w:r w:rsidRPr="00EC1274">
        <w:t xml:space="preserve">API and security endpoints </w:t>
      </w:r>
    </w:p>
    <w:p w14:paraId="4D0D100C" w14:textId="7A88E052" w:rsidR="00E7494C" w:rsidRPr="00EC1274" w:rsidRDefault="00A63915" w:rsidP="00EC1274">
      <w:pPr>
        <w:pStyle w:val="BodyText"/>
        <w:numPr>
          <w:ilvl w:val="0"/>
          <w:numId w:val="29"/>
        </w:numPr>
      </w:pPr>
      <w:r>
        <w:t>V</w:t>
      </w:r>
      <w:r w:rsidRPr="00EC1274">
        <w:t>ersioning</w:t>
      </w:r>
      <w:r w:rsidR="00E969E7" w:rsidRPr="00EC1274">
        <w:t xml:space="preserve"> information</w:t>
      </w:r>
    </w:p>
    <w:p w14:paraId="677EBA21" w14:textId="170D673A" w:rsidR="00E969E7" w:rsidRPr="00EC1274" w:rsidRDefault="00A63915" w:rsidP="00EC1274">
      <w:pPr>
        <w:pStyle w:val="BodyText"/>
        <w:numPr>
          <w:ilvl w:val="0"/>
          <w:numId w:val="29"/>
        </w:numPr>
      </w:pPr>
      <w:r>
        <w:t>B</w:t>
      </w:r>
      <w:r w:rsidR="00E969E7" w:rsidRPr="00EC1274">
        <w:t xml:space="preserve">rand/business names </w:t>
      </w:r>
    </w:p>
    <w:p w14:paraId="2D6EF5FD" w14:textId="78F66102" w:rsidR="00E969E7" w:rsidRPr="00EC1274" w:rsidRDefault="00A63915" w:rsidP="00EC1274">
      <w:pPr>
        <w:pStyle w:val="BodyText"/>
        <w:numPr>
          <w:ilvl w:val="0"/>
          <w:numId w:val="29"/>
        </w:numPr>
      </w:pPr>
      <w:r>
        <w:t>B</w:t>
      </w:r>
      <w:r w:rsidR="00E969E7" w:rsidRPr="00EC1274">
        <w:t xml:space="preserve">rand/business information </w:t>
      </w:r>
    </w:p>
    <w:p w14:paraId="67272FF2" w14:textId="244B5901" w:rsidR="00E969E7" w:rsidRPr="00EC1274" w:rsidRDefault="00A63915" w:rsidP="00EC1274">
      <w:pPr>
        <w:pStyle w:val="BodyText"/>
        <w:numPr>
          <w:ilvl w:val="0"/>
          <w:numId w:val="29"/>
        </w:numPr>
      </w:pPr>
      <w:r>
        <w:t>P</w:t>
      </w:r>
      <w:r w:rsidR="00E969E7" w:rsidRPr="00EC1274">
        <w:t xml:space="preserve">resentation information </w:t>
      </w:r>
    </w:p>
    <w:p w14:paraId="47131C41" w14:textId="634CA1D4" w:rsidR="00E969E7" w:rsidRPr="00EC1274" w:rsidRDefault="00A63915" w:rsidP="00EC1274">
      <w:pPr>
        <w:pStyle w:val="BodyText"/>
        <w:numPr>
          <w:ilvl w:val="0"/>
          <w:numId w:val="29"/>
        </w:numPr>
      </w:pPr>
      <w:r>
        <w:t>D</w:t>
      </w:r>
      <w:r w:rsidR="00E969E7" w:rsidRPr="00EC1274">
        <w:t xml:space="preserve">esignated sector or industry </w:t>
      </w:r>
    </w:p>
    <w:p w14:paraId="1986F508" w14:textId="0DE93063" w:rsidR="00E969E7" w:rsidRPr="00EC1274" w:rsidRDefault="00A63915" w:rsidP="00EC1274">
      <w:pPr>
        <w:pStyle w:val="BodyText"/>
        <w:numPr>
          <w:ilvl w:val="0"/>
          <w:numId w:val="29"/>
        </w:numPr>
      </w:pPr>
      <w:r>
        <w:t>S</w:t>
      </w:r>
      <w:r w:rsidR="00E969E7" w:rsidRPr="00EC1274">
        <w:t>upported authorisation</w:t>
      </w:r>
    </w:p>
    <w:p w14:paraId="7ADDECD8" w14:textId="45F20ECC" w:rsidR="00E969E7" w:rsidRPr="00EC1274" w:rsidRDefault="00A63915" w:rsidP="00EC1274">
      <w:pPr>
        <w:pStyle w:val="BodyText"/>
        <w:numPr>
          <w:ilvl w:val="0"/>
          <w:numId w:val="29"/>
        </w:numPr>
      </w:pPr>
      <w:r>
        <w:t>A</w:t>
      </w:r>
      <w:r w:rsidR="00E969E7" w:rsidRPr="00EC1274">
        <w:t>uthorisation server metadata (OpenID/OAuth)</w:t>
      </w:r>
    </w:p>
    <w:p w14:paraId="196671CA" w14:textId="1D5D73B3" w:rsidR="00E969E7" w:rsidRPr="00EC1274" w:rsidRDefault="00FB0780" w:rsidP="00EC1274">
      <w:pPr>
        <w:pStyle w:val="BodyText"/>
        <w:numPr>
          <w:ilvl w:val="0"/>
          <w:numId w:val="29"/>
        </w:numPr>
      </w:pPr>
      <w:r>
        <w:t>i</w:t>
      </w:r>
      <w:r w:rsidR="00E969E7" w:rsidRPr="00EC1274">
        <w:t>nformation about accredited data requestors</w:t>
      </w:r>
      <w:r>
        <w:t xml:space="preserve"> including</w:t>
      </w:r>
      <w:r w:rsidR="00E969E7" w:rsidRPr="00EC1274">
        <w:t>:</w:t>
      </w:r>
    </w:p>
    <w:p w14:paraId="3E55A4FF" w14:textId="019647B7" w:rsidR="00E969E7" w:rsidRPr="00EC1274" w:rsidRDefault="004E0703" w:rsidP="004E0703">
      <w:pPr>
        <w:pStyle w:val="BodyText"/>
        <w:numPr>
          <w:ilvl w:val="1"/>
          <w:numId w:val="47"/>
        </w:numPr>
      </w:pPr>
      <w:r>
        <w:t>C</w:t>
      </w:r>
      <w:r w:rsidR="00E969E7" w:rsidRPr="00EC1274">
        <w:t>ontact information</w:t>
      </w:r>
      <w:r>
        <w:t>.</w:t>
      </w:r>
    </w:p>
    <w:p w14:paraId="18A58AC3" w14:textId="2E87B4D9" w:rsidR="00E969E7" w:rsidRPr="00EC1274" w:rsidRDefault="004E0703" w:rsidP="004E0703">
      <w:pPr>
        <w:pStyle w:val="BodyText"/>
        <w:numPr>
          <w:ilvl w:val="1"/>
          <w:numId w:val="47"/>
        </w:numPr>
      </w:pPr>
      <w:r>
        <w:t>D</w:t>
      </w:r>
      <w:r w:rsidR="00E969E7" w:rsidRPr="00EC1274">
        <w:t>ata requestor status</w:t>
      </w:r>
      <w:r>
        <w:t>.</w:t>
      </w:r>
    </w:p>
    <w:p w14:paraId="3AF776EC" w14:textId="7D1167C5" w:rsidR="00E969E7" w:rsidRPr="00EC1274" w:rsidRDefault="004E0703" w:rsidP="004E0703">
      <w:pPr>
        <w:pStyle w:val="BodyText"/>
        <w:numPr>
          <w:ilvl w:val="1"/>
          <w:numId w:val="47"/>
        </w:numPr>
      </w:pPr>
      <w:r>
        <w:t>A</w:t>
      </w:r>
      <w:r w:rsidR="00E969E7" w:rsidRPr="00EC1274">
        <w:t>ccreditation information and level</w:t>
      </w:r>
      <w:r>
        <w:t>.</w:t>
      </w:r>
    </w:p>
    <w:p w14:paraId="2D8DAAD1" w14:textId="2FAD74B1" w:rsidR="00E969E7" w:rsidRPr="00EC1274" w:rsidRDefault="004E0703" w:rsidP="004E0703">
      <w:pPr>
        <w:pStyle w:val="BodyText"/>
        <w:numPr>
          <w:ilvl w:val="1"/>
          <w:numId w:val="47"/>
        </w:numPr>
      </w:pPr>
      <w:r>
        <w:t>B</w:t>
      </w:r>
      <w:r w:rsidR="00E969E7" w:rsidRPr="00EC1274">
        <w:t>rand/business information</w:t>
      </w:r>
      <w:r>
        <w:t>.</w:t>
      </w:r>
    </w:p>
    <w:p w14:paraId="35607766" w14:textId="58BC5E89" w:rsidR="00E969E7" w:rsidRPr="00EC1274" w:rsidRDefault="004E0703" w:rsidP="004E0703">
      <w:pPr>
        <w:pStyle w:val="BodyText"/>
        <w:numPr>
          <w:ilvl w:val="1"/>
          <w:numId w:val="47"/>
        </w:numPr>
      </w:pPr>
      <w:r>
        <w:t>S</w:t>
      </w:r>
      <w:r w:rsidR="00E969E7" w:rsidRPr="00EC1274">
        <w:t>oftware product information</w:t>
      </w:r>
      <w:r>
        <w:t>.</w:t>
      </w:r>
    </w:p>
    <w:p w14:paraId="09E6B90F" w14:textId="36A4CF2B" w:rsidR="00E969E7" w:rsidRPr="00EC1274" w:rsidRDefault="004E0703" w:rsidP="004E0703">
      <w:pPr>
        <w:pStyle w:val="BodyText"/>
        <w:numPr>
          <w:ilvl w:val="1"/>
          <w:numId w:val="48"/>
        </w:numPr>
      </w:pPr>
      <w:r>
        <w:t>A</w:t>
      </w:r>
      <w:r w:rsidR="00E969E7" w:rsidRPr="00EC1274">
        <w:t xml:space="preserve">ny </w:t>
      </w:r>
      <w:r w:rsidR="004D1822">
        <w:t xml:space="preserve">relevant </w:t>
      </w:r>
      <w:r w:rsidR="00E969E7" w:rsidRPr="00EC1274">
        <w:t>API or security endpoints</w:t>
      </w:r>
      <w:r>
        <w:t>.</w:t>
      </w:r>
    </w:p>
    <w:p w14:paraId="3C03D1BE" w14:textId="7CEA5CAF" w:rsidR="004F0C35" w:rsidRPr="00EC1274" w:rsidRDefault="004E0703" w:rsidP="004E0703">
      <w:pPr>
        <w:pStyle w:val="BodyText"/>
        <w:numPr>
          <w:ilvl w:val="1"/>
          <w:numId w:val="48"/>
        </w:numPr>
      </w:pPr>
      <w:r w:rsidRPr="00B57BFC">
        <w:lastRenderedPageBreak/>
        <w:t>P</w:t>
      </w:r>
      <w:r w:rsidR="00E969E7" w:rsidRPr="00B57BFC">
        <w:t>resentation</w:t>
      </w:r>
      <w:r w:rsidR="00E969E7" w:rsidRPr="00EC1274">
        <w:t xml:space="preserve"> information (</w:t>
      </w:r>
      <w:r w:rsidR="007206D1">
        <w:t>e.g.,</w:t>
      </w:r>
      <w:r w:rsidR="00F54248">
        <w:t xml:space="preserve"> </w:t>
      </w:r>
      <w:r w:rsidR="007206D1">
        <w:t>l</w:t>
      </w:r>
      <w:r w:rsidR="00F54248">
        <w:t>ogos</w:t>
      </w:r>
      <w:r w:rsidR="00F54248" w:rsidRPr="00B57BFC">
        <w:t>)</w:t>
      </w:r>
      <w:r w:rsidRPr="00B57BFC">
        <w:t>.</w:t>
      </w:r>
    </w:p>
    <w:p w14:paraId="244619CC" w14:textId="0D712A5D" w:rsidR="008C01D2" w:rsidRPr="00B57BFC" w:rsidRDefault="008C01D2" w:rsidP="00C66789">
      <w:pPr>
        <w:pStyle w:val="BodyText"/>
        <w:numPr>
          <w:ilvl w:val="0"/>
          <w:numId w:val="2"/>
        </w:numPr>
        <w:spacing w:before="240"/>
        <w:ind w:left="454" w:hanging="454"/>
      </w:pPr>
      <w:r>
        <w:t xml:space="preserve">The register should not include </w:t>
      </w:r>
      <w:r w:rsidR="00B324CF">
        <w:t>implementation dates</w:t>
      </w:r>
      <w:r>
        <w:t>.</w:t>
      </w:r>
    </w:p>
    <w:p w14:paraId="41A88C03" w14:textId="1420299D" w:rsidR="004F0C35" w:rsidRPr="00E41DC9" w:rsidRDefault="00FB46D4" w:rsidP="00C66789">
      <w:pPr>
        <w:pStyle w:val="Heading3"/>
      </w:pPr>
      <w:r w:rsidRPr="00E41DC9">
        <w:t xml:space="preserve">Q31. </w:t>
      </w:r>
      <w:r w:rsidR="004F0C35" w:rsidRPr="00E41DC9">
        <w:t>Which additional information in the closed register should be machine-readable?</w:t>
      </w:r>
    </w:p>
    <w:p w14:paraId="335185A6" w14:textId="2AA5F149" w:rsidR="00746A54" w:rsidRPr="00746A54" w:rsidRDefault="0000265A" w:rsidP="00C66789">
      <w:pPr>
        <w:pStyle w:val="BodyText"/>
        <w:numPr>
          <w:ilvl w:val="0"/>
          <w:numId w:val="2"/>
        </w:numPr>
        <w:spacing w:before="240"/>
        <w:ind w:left="454" w:hanging="454"/>
        <w:rPr>
          <w:rFonts w:eastAsia="Times New Roman"/>
          <w:spacing w:val="-1"/>
        </w:rPr>
      </w:pPr>
      <w:r w:rsidRPr="00746A54">
        <w:rPr>
          <w:spacing w:val="-1"/>
        </w:rPr>
        <w:t xml:space="preserve">Protections for users and </w:t>
      </w:r>
      <w:r w:rsidR="00A271B4" w:rsidRPr="00746A54">
        <w:rPr>
          <w:spacing w:val="-1"/>
        </w:rPr>
        <w:t xml:space="preserve">the </w:t>
      </w:r>
      <w:r w:rsidRPr="00746A54">
        <w:rPr>
          <w:spacing w:val="-1"/>
        </w:rPr>
        <w:t>ability to halt participation from a party in an urgent scenario</w:t>
      </w:r>
      <w:r w:rsidR="00FB0780">
        <w:rPr>
          <w:spacing w:val="-1"/>
        </w:rPr>
        <w:t xml:space="preserve"> should be machine readable</w:t>
      </w:r>
      <w:r w:rsidRPr="00746A54">
        <w:rPr>
          <w:spacing w:val="-1"/>
        </w:rPr>
        <w:t>.</w:t>
      </w:r>
    </w:p>
    <w:p w14:paraId="04AB814D" w14:textId="0C670F1E" w:rsidR="0000265A" w:rsidRPr="00746A54" w:rsidRDefault="00FB0780" w:rsidP="00C66789">
      <w:pPr>
        <w:pStyle w:val="BodyText"/>
        <w:numPr>
          <w:ilvl w:val="0"/>
          <w:numId w:val="2"/>
        </w:numPr>
        <w:spacing w:before="240"/>
        <w:ind w:left="454" w:hanging="454"/>
        <w:rPr>
          <w:rFonts w:eastAsia="Times New Roman"/>
          <w:spacing w:val="-1"/>
        </w:rPr>
      </w:pPr>
      <w:r>
        <w:rPr>
          <w:spacing w:val="-1"/>
        </w:rPr>
        <w:t xml:space="preserve">We </w:t>
      </w:r>
      <w:r w:rsidR="00746A54">
        <w:rPr>
          <w:spacing w:val="-1"/>
        </w:rPr>
        <w:t>recommend</w:t>
      </w:r>
      <w:r>
        <w:rPr>
          <w:spacing w:val="-1"/>
        </w:rPr>
        <w:t xml:space="preserve"> </w:t>
      </w:r>
      <w:r w:rsidR="0000265A" w:rsidRPr="00746A54">
        <w:rPr>
          <w:spacing w:val="-1"/>
        </w:rPr>
        <w:t xml:space="preserve">there </w:t>
      </w:r>
      <w:r w:rsidR="00EC1274">
        <w:rPr>
          <w:spacing w:val="-1"/>
        </w:rPr>
        <w:t xml:space="preserve">should </w:t>
      </w:r>
      <w:r w:rsidR="0000265A" w:rsidRPr="00746A54">
        <w:rPr>
          <w:spacing w:val="-1"/>
        </w:rPr>
        <w:t>be a power or protection that allows the licensing agency to stop access under certain scenarios, without asking</w:t>
      </w:r>
      <w:r w:rsidR="00EC1274">
        <w:rPr>
          <w:spacing w:val="-1"/>
        </w:rPr>
        <w:t>. These would be scenarios of threat to the system.</w:t>
      </w:r>
      <w:r w:rsidR="0000265A" w:rsidRPr="00746A54">
        <w:rPr>
          <w:spacing w:val="-1"/>
        </w:rPr>
        <w:t xml:space="preserve"> </w:t>
      </w:r>
    </w:p>
    <w:p w14:paraId="4DF99A23" w14:textId="68BB9AA8" w:rsidR="00EC1274" w:rsidRPr="00EC1274" w:rsidRDefault="0000265A" w:rsidP="00C66789">
      <w:pPr>
        <w:pStyle w:val="BodyText"/>
        <w:numPr>
          <w:ilvl w:val="0"/>
          <w:numId w:val="2"/>
        </w:numPr>
        <w:spacing w:before="240"/>
        <w:ind w:left="454" w:hanging="454"/>
        <w:rPr>
          <w:spacing w:val="-1"/>
        </w:rPr>
      </w:pPr>
      <w:r w:rsidRPr="00746A54">
        <w:rPr>
          <w:spacing w:val="-1"/>
        </w:rPr>
        <w:t xml:space="preserve">Information </w:t>
      </w:r>
      <w:r w:rsidR="00EC1274">
        <w:rPr>
          <w:spacing w:val="-1"/>
        </w:rPr>
        <w:t>the register may hold would include:</w:t>
      </w:r>
    </w:p>
    <w:p w14:paraId="7C99AA40" w14:textId="390B0764" w:rsidR="0000265A" w:rsidRPr="00746A54" w:rsidRDefault="0000265A" w:rsidP="00EC1274">
      <w:pPr>
        <w:pStyle w:val="BodyText"/>
        <w:numPr>
          <w:ilvl w:val="0"/>
          <w:numId w:val="28"/>
        </w:numPr>
        <w:rPr>
          <w:spacing w:val="-1"/>
        </w:rPr>
      </w:pPr>
      <w:r w:rsidRPr="00746A54">
        <w:rPr>
          <w:spacing w:val="-1"/>
        </w:rPr>
        <w:t xml:space="preserve">Public certificates, including any issuing certificate authorities, certificate revocation lists </w:t>
      </w:r>
      <w:r w:rsidR="00084C5E" w:rsidRPr="00746A54">
        <w:rPr>
          <w:spacing w:val="-1"/>
        </w:rPr>
        <w:t>etc.</w:t>
      </w:r>
    </w:p>
    <w:p w14:paraId="2E254EE4" w14:textId="05DC2F74" w:rsidR="0000265A" w:rsidRPr="00746A54" w:rsidRDefault="0000265A" w:rsidP="00EC1274">
      <w:pPr>
        <w:pStyle w:val="BodyText"/>
        <w:numPr>
          <w:ilvl w:val="0"/>
          <w:numId w:val="28"/>
        </w:numPr>
        <w:rPr>
          <w:spacing w:val="-1"/>
        </w:rPr>
      </w:pPr>
      <w:r w:rsidRPr="00746A54">
        <w:rPr>
          <w:spacing w:val="-1"/>
        </w:rPr>
        <w:t xml:space="preserve">Public keys (such as JWKS) </w:t>
      </w:r>
      <w:r w:rsidR="006D7FE0" w:rsidRPr="00746A54">
        <w:rPr>
          <w:spacing w:val="-1"/>
        </w:rPr>
        <w:t>are used</w:t>
      </w:r>
      <w:r w:rsidRPr="00746A54">
        <w:rPr>
          <w:spacing w:val="-1"/>
        </w:rPr>
        <w:t xml:space="preserve"> to sign software statement assertions that are used in dynamic client registration</w:t>
      </w:r>
      <w:r w:rsidR="00432527">
        <w:rPr>
          <w:spacing w:val="-1"/>
        </w:rPr>
        <w:t>.</w:t>
      </w:r>
    </w:p>
    <w:p w14:paraId="68503B32" w14:textId="35E33270" w:rsidR="0000265A" w:rsidRPr="00746A54" w:rsidRDefault="0000265A" w:rsidP="00EC1274">
      <w:pPr>
        <w:pStyle w:val="BodyText"/>
        <w:numPr>
          <w:ilvl w:val="0"/>
          <w:numId w:val="28"/>
        </w:numPr>
        <w:rPr>
          <w:spacing w:val="-1"/>
        </w:rPr>
      </w:pPr>
      <w:r w:rsidRPr="00746A54">
        <w:rPr>
          <w:spacing w:val="-1"/>
        </w:rPr>
        <w:t>Register endpoints used to access information</w:t>
      </w:r>
      <w:r w:rsidR="00432527">
        <w:rPr>
          <w:spacing w:val="-1"/>
        </w:rPr>
        <w:t>.</w:t>
      </w:r>
    </w:p>
    <w:p w14:paraId="68FBDA1C" w14:textId="6812B8F8" w:rsidR="0000265A" w:rsidRPr="00746A54" w:rsidRDefault="0000265A" w:rsidP="00EC1274">
      <w:pPr>
        <w:pStyle w:val="BodyText"/>
        <w:numPr>
          <w:ilvl w:val="0"/>
          <w:numId w:val="28"/>
        </w:numPr>
        <w:rPr>
          <w:spacing w:val="-1"/>
        </w:rPr>
      </w:pPr>
      <w:r w:rsidRPr="00746A54">
        <w:rPr>
          <w:spacing w:val="-1"/>
        </w:rPr>
        <w:t xml:space="preserve">Register endpoints </w:t>
      </w:r>
      <w:r w:rsidR="00FE2D30" w:rsidRPr="00746A54">
        <w:rPr>
          <w:spacing w:val="-1"/>
        </w:rPr>
        <w:t>are used</w:t>
      </w:r>
      <w:r w:rsidRPr="00746A54">
        <w:rPr>
          <w:spacing w:val="-1"/>
        </w:rPr>
        <w:t xml:space="preserve"> to perform actions</w:t>
      </w:r>
      <w:r w:rsidR="00432527">
        <w:rPr>
          <w:spacing w:val="-1"/>
        </w:rPr>
        <w:t>.</w:t>
      </w:r>
    </w:p>
    <w:p w14:paraId="20EB420F" w14:textId="21297D59" w:rsidR="0000265A" w:rsidRPr="00746A54" w:rsidRDefault="0000265A" w:rsidP="00EC1274">
      <w:pPr>
        <w:pStyle w:val="BodyText"/>
        <w:numPr>
          <w:ilvl w:val="0"/>
          <w:numId w:val="28"/>
        </w:numPr>
        <w:rPr>
          <w:spacing w:val="-1"/>
        </w:rPr>
      </w:pPr>
      <w:r w:rsidRPr="00746A54">
        <w:rPr>
          <w:spacing w:val="-1"/>
        </w:rPr>
        <w:t xml:space="preserve">Software </w:t>
      </w:r>
      <w:r w:rsidR="00084C5E">
        <w:rPr>
          <w:spacing w:val="-1"/>
        </w:rPr>
        <w:t>s</w:t>
      </w:r>
      <w:r w:rsidRPr="00746A54">
        <w:rPr>
          <w:spacing w:val="-1"/>
        </w:rPr>
        <w:t xml:space="preserve">tatement </w:t>
      </w:r>
      <w:r w:rsidR="00084C5E">
        <w:rPr>
          <w:spacing w:val="-1"/>
        </w:rPr>
        <w:t>a</w:t>
      </w:r>
      <w:r w:rsidRPr="00746A54">
        <w:rPr>
          <w:spacing w:val="-1"/>
        </w:rPr>
        <w:t>ssertion retrieval</w:t>
      </w:r>
      <w:r w:rsidR="00432527">
        <w:rPr>
          <w:spacing w:val="-1"/>
        </w:rPr>
        <w:t>.</w:t>
      </w:r>
    </w:p>
    <w:p w14:paraId="7C5203C6" w14:textId="4B941793" w:rsidR="0000265A" w:rsidRPr="00746A54" w:rsidRDefault="0000265A" w:rsidP="00EC1274">
      <w:pPr>
        <w:pStyle w:val="BodyText"/>
        <w:numPr>
          <w:ilvl w:val="0"/>
          <w:numId w:val="28"/>
        </w:numPr>
        <w:rPr>
          <w:spacing w:val="-1"/>
        </w:rPr>
      </w:pPr>
      <w:r w:rsidRPr="00746A54">
        <w:rPr>
          <w:spacing w:val="-1"/>
        </w:rPr>
        <w:t>Registered software product statuses</w:t>
      </w:r>
      <w:r w:rsidR="00432527">
        <w:rPr>
          <w:spacing w:val="-1"/>
        </w:rPr>
        <w:t>.</w:t>
      </w:r>
    </w:p>
    <w:p w14:paraId="7D1449BB" w14:textId="23C1B5F3" w:rsidR="00C01DBB" w:rsidRPr="00E41DC9" w:rsidRDefault="00FB46D4" w:rsidP="00C66789">
      <w:pPr>
        <w:pStyle w:val="Heading3"/>
      </w:pPr>
      <w:r w:rsidRPr="00E41DC9">
        <w:t xml:space="preserve">Q32. </w:t>
      </w:r>
      <w:r w:rsidR="00C01DBB" w:rsidRPr="00E41DC9">
        <w:t>Is a yearly reporting date of 31 October for the period ending 30 June suitable? What alternative annual reporting period could be more practical?</w:t>
      </w:r>
    </w:p>
    <w:p w14:paraId="2A930E6A" w14:textId="59CC4CC9" w:rsidR="003C29D8" w:rsidRPr="00E41DC9" w:rsidRDefault="00FB0780" w:rsidP="00C66789">
      <w:pPr>
        <w:pStyle w:val="BodyText"/>
        <w:numPr>
          <w:ilvl w:val="0"/>
          <w:numId w:val="2"/>
        </w:numPr>
        <w:spacing w:before="240"/>
        <w:ind w:left="454" w:hanging="454"/>
      </w:pPr>
      <w:r>
        <w:t xml:space="preserve">We </w:t>
      </w:r>
      <w:r w:rsidR="00F87A09">
        <w:t xml:space="preserve">see no problems with the proposed </w:t>
      </w:r>
      <w:r w:rsidR="00084C5E">
        <w:t xml:space="preserve">timing </w:t>
      </w:r>
      <w:r w:rsidR="00084C5E" w:rsidRPr="00E41DC9">
        <w:t>of</w:t>
      </w:r>
      <w:r w:rsidR="009A55E4" w:rsidRPr="00E41DC9">
        <w:t xml:space="preserve"> annual reporting.</w:t>
      </w:r>
    </w:p>
    <w:p w14:paraId="0E5D993A" w14:textId="4BEBD580" w:rsidR="00C01DBB" w:rsidRPr="00E41DC9" w:rsidRDefault="00FB46D4" w:rsidP="00C66789">
      <w:pPr>
        <w:pStyle w:val="Heading3"/>
      </w:pPr>
      <w:r w:rsidRPr="00E41DC9">
        <w:t xml:space="preserve">Q33. </w:t>
      </w:r>
      <w:r w:rsidR="00C01DBB" w:rsidRPr="00E41DC9">
        <w:t>Should there be a requirement for data holders to provide real-time reporting on the performance of their CDR APIs? Why or why not?</w:t>
      </w:r>
    </w:p>
    <w:p w14:paraId="09D89FBD" w14:textId="257BCEB5" w:rsidR="00B277F2" w:rsidRPr="00100CFE" w:rsidRDefault="00F2488B" w:rsidP="00C66789">
      <w:pPr>
        <w:pStyle w:val="BodyText"/>
        <w:numPr>
          <w:ilvl w:val="0"/>
          <w:numId w:val="2"/>
        </w:numPr>
        <w:spacing w:before="240"/>
        <w:ind w:left="454" w:hanging="454"/>
        <w:rPr>
          <w:spacing w:val="-1"/>
          <w:shd w:val="clear" w:color="auto" w:fill="FFFFFF"/>
        </w:rPr>
      </w:pPr>
      <w:r>
        <w:rPr>
          <w:spacing w:val="-1"/>
          <w:shd w:val="clear" w:color="auto" w:fill="FFFFFF"/>
        </w:rPr>
        <w:t>H</w:t>
      </w:r>
      <w:r w:rsidR="0040441A" w:rsidRPr="00100CFE">
        <w:rPr>
          <w:spacing w:val="-1"/>
          <w:shd w:val="clear" w:color="auto" w:fill="FFFFFF"/>
        </w:rPr>
        <w:t xml:space="preserve">aving </w:t>
      </w:r>
      <w:r w:rsidR="00FA1D8F" w:rsidRPr="00100CFE">
        <w:rPr>
          <w:spacing w:val="-1"/>
          <w:shd w:val="clear" w:color="auto" w:fill="FFFFFF"/>
        </w:rPr>
        <w:t xml:space="preserve">monitoring and </w:t>
      </w:r>
      <w:r w:rsidR="0040441A" w:rsidRPr="00100CFE">
        <w:rPr>
          <w:spacing w:val="-1"/>
          <w:shd w:val="clear" w:color="auto" w:fill="FFFFFF"/>
        </w:rPr>
        <w:t xml:space="preserve">reporting requirements showing the live status and performance of the APIs is key to ensuring </w:t>
      </w:r>
      <w:r w:rsidR="003D519F" w:rsidRPr="00100CFE">
        <w:rPr>
          <w:spacing w:val="-1"/>
          <w:shd w:val="clear" w:color="auto" w:fill="FFFFFF"/>
        </w:rPr>
        <w:t xml:space="preserve">a </w:t>
      </w:r>
      <w:r w:rsidR="00E9037E" w:rsidRPr="00100CFE">
        <w:rPr>
          <w:spacing w:val="-1"/>
          <w:shd w:val="clear" w:color="auto" w:fill="FFFFFF"/>
        </w:rPr>
        <w:t>functional</w:t>
      </w:r>
      <w:r w:rsidR="00AE098D" w:rsidRPr="00100CFE">
        <w:rPr>
          <w:spacing w:val="-1"/>
          <w:shd w:val="clear" w:color="auto" w:fill="FFFFFF"/>
        </w:rPr>
        <w:t>, trusted ecosystem.</w:t>
      </w:r>
    </w:p>
    <w:p w14:paraId="17A85D21" w14:textId="1263EF5A" w:rsidR="00B43D9A" w:rsidRPr="00100CFE" w:rsidRDefault="00E57836" w:rsidP="00C66789">
      <w:pPr>
        <w:pStyle w:val="BodyText"/>
        <w:numPr>
          <w:ilvl w:val="0"/>
          <w:numId w:val="2"/>
        </w:numPr>
        <w:spacing w:before="240"/>
        <w:ind w:left="454" w:hanging="454"/>
        <w:rPr>
          <w:spacing w:val="-1"/>
          <w:shd w:val="clear" w:color="auto" w:fill="FFFFFF"/>
        </w:rPr>
      </w:pPr>
      <w:r w:rsidRPr="00100CFE">
        <w:rPr>
          <w:spacing w:val="-1"/>
          <w:shd w:val="clear" w:color="auto" w:fill="FFFFFF"/>
        </w:rPr>
        <w:t>We have</w:t>
      </w:r>
      <w:r w:rsidR="00B43D9A" w:rsidRPr="00100CFE">
        <w:rPr>
          <w:spacing w:val="-1"/>
          <w:shd w:val="clear" w:color="auto" w:fill="FFFFFF"/>
        </w:rPr>
        <w:t xml:space="preserve"> </w:t>
      </w:r>
      <w:r w:rsidR="00BE1109" w:rsidRPr="00100CFE">
        <w:rPr>
          <w:spacing w:val="-1"/>
          <w:shd w:val="clear" w:color="auto" w:fill="FFFFFF"/>
        </w:rPr>
        <w:t>existing performance requirements for API standards</w:t>
      </w:r>
      <w:r w:rsidR="0075015A" w:rsidRPr="00100CFE">
        <w:rPr>
          <w:spacing w:val="-1"/>
          <w:shd w:val="clear" w:color="auto" w:fill="FFFFFF"/>
        </w:rPr>
        <w:t xml:space="preserve"> and </w:t>
      </w:r>
      <w:r w:rsidR="00B43D9A" w:rsidRPr="00100CFE">
        <w:rPr>
          <w:spacing w:val="-1"/>
          <w:shd w:val="clear" w:color="auto" w:fill="FFFFFF"/>
        </w:rPr>
        <w:t>expect</w:t>
      </w:r>
      <w:r w:rsidR="0075015A" w:rsidRPr="00100CFE">
        <w:rPr>
          <w:spacing w:val="-1"/>
          <w:shd w:val="clear" w:color="auto" w:fill="FFFFFF"/>
        </w:rPr>
        <w:t xml:space="preserve"> </w:t>
      </w:r>
      <w:r w:rsidR="000C2786" w:rsidRPr="00100CFE">
        <w:rPr>
          <w:spacing w:val="-1"/>
          <w:shd w:val="clear" w:color="auto" w:fill="FFFFFF"/>
        </w:rPr>
        <w:t xml:space="preserve">to introduce </w:t>
      </w:r>
      <w:r w:rsidR="00D8389C" w:rsidRPr="00100CFE">
        <w:rPr>
          <w:spacing w:val="-1"/>
          <w:shd w:val="clear" w:color="auto" w:fill="FFFFFF"/>
        </w:rPr>
        <w:t xml:space="preserve">monitoring </w:t>
      </w:r>
      <w:r w:rsidR="006D107D" w:rsidRPr="00100CFE">
        <w:rPr>
          <w:spacing w:val="-1"/>
          <w:shd w:val="clear" w:color="auto" w:fill="FFFFFF"/>
        </w:rPr>
        <w:t>of performance soon.</w:t>
      </w:r>
    </w:p>
    <w:p w14:paraId="01734A74" w14:textId="5AD8D5D5" w:rsidR="0016002A" w:rsidRPr="00E41DC9" w:rsidRDefault="00FB46D4" w:rsidP="00C66789">
      <w:pPr>
        <w:pStyle w:val="Heading3"/>
      </w:pPr>
      <w:r w:rsidRPr="00E41DC9">
        <w:t xml:space="preserve">Q34. </w:t>
      </w:r>
      <w:r w:rsidR="00C01DBB" w:rsidRPr="00E41DC9">
        <w:t xml:space="preserve">What is </w:t>
      </w:r>
      <w:r w:rsidR="00C01DBB" w:rsidRPr="00C66789">
        <w:t>your</w:t>
      </w:r>
      <w:r w:rsidR="00C01DBB" w:rsidRPr="00E41DC9">
        <w:t xml:space="preserve"> feedback on the proposal to cap customer redress which could be made available under the regulations, in case of breach?</w:t>
      </w:r>
    </w:p>
    <w:p w14:paraId="4DD11B8D" w14:textId="343EE0D5" w:rsidR="00D352D6" w:rsidRPr="00C66789" w:rsidRDefault="00C1779B" w:rsidP="00C66789">
      <w:pPr>
        <w:pStyle w:val="BodyText"/>
        <w:numPr>
          <w:ilvl w:val="0"/>
          <w:numId w:val="2"/>
        </w:numPr>
        <w:spacing w:before="240"/>
        <w:ind w:left="454" w:hanging="454"/>
        <w:rPr>
          <w:b/>
          <w:bCs/>
          <w:spacing w:val="-2"/>
          <w:sz w:val="32"/>
          <w:szCs w:val="32"/>
        </w:rPr>
        <w:sectPr w:rsidR="00D352D6" w:rsidRPr="00C66789">
          <w:pgSz w:w="11910" w:h="16840"/>
          <w:pgMar w:top="1340" w:right="1260" w:bottom="1080" w:left="1140" w:header="0" w:footer="881" w:gutter="0"/>
          <w:cols w:space="720"/>
        </w:sectPr>
      </w:pPr>
      <w:r w:rsidRPr="00E41DC9">
        <w:t>In principle, t</w:t>
      </w:r>
      <w:r w:rsidR="00F242A0" w:rsidRPr="00E41DC9">
        <w:t>he customer should be entitled to be “put right” at the earliest possibility, where they have suffered loss through no fault of their own.</w:t>
      </w:r>
    </w:p>
    <w:p w14:paraId="49945F6C" w14:textId="4482B395" w:rsidR="00D67F1C" w:rsidRPr="00E41DC9" w:rsidRDefault="00D67F1C" w:rsidP="00B3621F">
      <w:pPr>
        <w:pStyle w:val="Heading2"/>
        <w:rPr>
          <w:sz w:val="17"/>
        </w:rPr>
      </w:pPr>
      <w:r w:rsidRPr="00E41DC9">
        <w:lastRenderedPageBreak/>
        <w:t>Complaints and disputes</w:t>
      </w:r>
    </w:p>
    <w:p w14:paraId="529D6B5E" w14:textId="7F2C3AF9" w:rsidR="00D67F1C" w:rsidRPr="00E41DC9" w:rsidRDefault="00FB46D4" w:rsidP="00B3621F">
      <w:pPr>
        <w:pStyle w:val="Heading3"/>
        <w:rPr>
          <w:b/>
          <w:bCs/>
          <w:sz w:val="22"/>
          <w:szCs w:val="22"/>
        </w:rPr>
      </w:pPr>
      <w:r w:rsidRPr="00E41DC9">
        <w:t xml:space="preserve">Q35. </w:t>
      </w:r>
      <w:r w:rsidR="00D67F1C" w:rsidRPr="00E41DC9">
        <w:t xml:space="preserve">In cases where a data holder or </w:t>
      </w:r>
      <w:r w:rsidR="00D67F1C" w:rsidRPr="00B3621F">
        <w:t>requestor is not already required to be member of a dispute resolution scheme, do you agree that disputes between customers and data holders and/or accredited requestors should be dealt with through existing industry dispute resolution schemes, with the Disputes Tribunal as a backstop? Why or why not?</w:t>
      </w:r>
    </w:p>
    <w:p w14:paraId="30DFA926" w14:textId="485DB919" w:rsidR="003836D4" w:rsidRPr="00B3621F" w:rsidRDefault="00285DEC" w:rsidP="00B3621F">
      <w:pPr>
        <w:pStyle w:val="BodyText"/>
        <w:numPr>
          <w:ilvl w:val="0"/>
          <w:numId w:val="2"/>
        </w:numPr>
        <w:spacing w:before="240"/>
        <w:ind w:left="454" w:hanging="454"/>
        <w:rPr>
          <w:color w:val="000000"/>
        </w:rPr>
      </w:pPr>
      <w:r w:rsidRPr="3158F530">
        <w:rPr>
          <w:color w:val="000000" w:themeColor="text1"/>
        </w:rPr>
        <w:t>We agree</w:t>
      </w:r>
      <w:r w:rsidR="001224F1" w:rsidRPr="3158F530">
        <w:rPr>
          <w:color w:val="000000" w:themeColor="text1"/>
        </w:rPr>
        <w:t xml:space="preserve"> disputes </w:t>
      </w:r>
      <w:r w:rsidR="003D4308" w:rsidRPr="3158F530">
        <w:rPr>
          <w:color w:val="000000" w:themeColor="text1"/>
        </w:rPr>
        <w:t>between customers and data holders and/or accredited requestors should be dealt with through existing industry dispute resolution schemes</w:t>
      </w:r>
      <w:r w:rsidR="00C00615" w:rsidRPr="3158F530">
        <w:rPr>
          <w:color w:val="000000" w:themeColor="text1"/>
        </w:rPr>
        <w:t>.</w:t>
      </w:r>
    </w:p>
    <w:p w14:paraId="045E3887" w14:textId="45CF1F79" w:rsidR="005B315B" w:rsidRPr="00B3621F" w:rsidRDefault="00084C5E" w:rsidP="00B3621F">
      <w:pPr>
        <w:pStyle w:val="BodyText"/>
        <w:numPr>
          <w:ilvl w:val="0"/>
          <w:numId w:val="2"/>
        </w:numPr>
        <w:spacing w:before="240"/>
        <w:ind w:left="454" w:hanging="454"/>
      </w:pPr>
      <w:r w:rsidRPr="00B3621F">
        <w:rPr>
          <w:color w:val="000000" w:themeColor="text1"/>
        </w:rPr>
        <w:t xml:space="preserve">In the UK, the </w:t>
      </w:r>
      <w:r w:rsidR="003836D4" w:rsidRPr="00B3621F">
        <w:rPr>
          <w:color w:val="000000" w:themeColor="text1"/>
        </w:rPr>
        <w:t xml:space="preserve">OBIE </w:t>
      </w:r>
      <w:r w:rsidR="00CE14A3" w:rsidRPr="00B3621F">
        <w:rPr>
          <w:color w:val="000000" w:themeColor="text1"/>
        </w:rPr>
        <w:t xml:space="preserve">spent significant </w:t>
      </w:r>
      <w:r w:rsidR="00084787" w:rsidRPr="00B3621F">
        <w:rPr>
          <w:color w:val="000000" w:themeColor="text1"/>
        </w:rPr>
        <w:t xml:space="preserve">sums on creating </w:t>
      </w:r>
      <w:r w:rsidR="003D0110" w:rsidRPr="00B3621F">
        <w:rPr>
          <w:color w:val="000000" w:themeColor="text1"/>
        </w:rPr>
        <w:t xml:space="preserve">a bespoke </w:t>
      </w:r>
      <w:r w:rsidR="00A87601" w:rsidRPr="00B3621F">
        <w:rPr>
          <w:color w:val="000000" w:themeColor="text1"/>
        </w:rPr>
        <w:t>dispute resolution scheme that was never used</w:t>
      </w:r>
      <w:r w:rsidR="00AE5319" w:rsidRPr="00B3621F">
        <w:rPr>
          <w:color w:val="000000" w:themeColor="text1"/>
        </w:rPr>
        <w:t xml:space="preserve"> and has since been scrapped.</w:t>
      </w:r>
    </w:p>
    <w:p w14:paraId="392480FF" w14:textId="77777777" w:rsidR="00163CA2" w:rsidRDefault="00163CA2" w:rsidP="00411CB0">
      <w:pPr>
        <w:pStyle w:val="BodyText"/>
        <w:ind w:left="357" w:hanging="357"/>
        <w:sectPr w:rsidR="00163CA2" w:rsidSect="000E0B59">
          <w:pgSz w:w="11910" w:h="16840"/>
          <w:pgMar w:top="1340" w:right="1260" w:bottom="1080" w:left="1140" w:header="0" w:footer="881" w:gutter="0"/>
          <w:cols w:space="720"/>
          <w:docGrid w:linePitch="299"/>
        </w:sectPr>
      </w:pPr>
    </w:p>
    <w:p w14:paraId="430EF483" w14:textId="32537715" w:rsidR="00D67F1C" w:rsidRPr="0065185C" w:rsidRDefault="00163CA2" w:rsidP="0077566F">
      <w:pPr>
        <w:pStyle w:val="Heading1"/>
      </w:pPr>
      <w:r w:rsidRPr="0065185C">
        <w:lastRenderedPageBreak/>
        <w:t xml:space="preserve">Appendix 2: </w:t>
      </w:r>
      <w:r w:rsidR="0085028F" w:rsidRPr="0065185C">
        <w:t>API Centre Trust Framework</w:t>
      </w:r>
    </w:p>
    <w:p w14:paraId="78844671" w14:textId="5FA5DAFD" w:rsidR="00D67F1C" w:rsidRPr="00541DCB" w:rsidRDefault="004C5A92" w:rsidP="00541DCB">
      <w:pPr>
        <w:pStyle w:val="BodyText"/>
        <w:rPr>
          <w:b/>
          <w:sz w:val="32"/>
          <w:szCs w:val="32"/>
        </w:rPr>
      </w:pPr>
      <w:r>
        <w:rPr>
          <w:b/>
          <w:noProof/>
          <w:sz w:val="32"/>
          <w:szCs w:val="32"/>
        </w:rPr>
        <w:drawing>
          <wp:inline distT="0" distB="0" distL="0" distR="0" wp14:anchorId="420EE271" wp14:editId="769A8193">
            <wp:extent cx="8517958" cy="5300283"/>
            <wp:effectExtent l="0" t="0" r="0" b="0"/>
            <wp:docPr id="1329087046" name="Picture 1329087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51402" cy="5321093"/>
                    </a:xfrm>
                    <a:prstGeom prst="rect">
                      <a:avLst/>
                    </a:prstGeom>
                    <a:noFill/>
                    <a:ln>
                      <a:noFill/>
                    </a:ln>
                  </pic:spPr>
                </pic:pic>
              </a:graphicData>
            </a:graphic>
          </wp:inline>
        </w:drawing>
      </w:r>
    </w:p>
    <w:sectPr w:rsidR="00D67F1C" w:rsidRPr="00541DCB" w:rsidSect="00541DCB">
      <w:pgSz w:w="16840" w:h="11910" w:orient="landscape"/>
      <w:pgMar w:top="1140" w:right="1340" w:bottom="1260" w:left="1080" w:header="0" w:footer="88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AC5A6" w14:textId="77777777" w:rsidR="003727E4" w:rsidRDefault="003727E4">
      <w:r>
        <w:separator/>
      </w:r>
    </w:p>
  </w:endnote>
  <w:endnote w:type="continuationSeparator" w:id="0">
    <w:p w14:paraId="2C27B3E9" w14:textId="77777777" w:rsidR="003727E4" w:rsidRDefault="003727E4">
      <w:r>
        <w:continuationSeparator/>
      </w:r>
    </w:p>
  </w:endnote>
  <w:endnote w:type="continuationNotice" w:id="1">
    <w:p w14:paraId="1879F604" w14:textId="77777777" w:rsidR="003727E4" w:rsidRDefault="003727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Std Light">
    <w:panose1 w:val="02040303020102020203"/>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2802" w14:textId="41E1ECE6" w:rsidR="00CF16BA" w:rsidRDefault="002761E7">
    <w:pPr>
      <w:pStyle w:val="BodyText"/>
      <w:spacing w:line="14" w:lineRule="auto"/>
    </w:pPr>
    <w:r>
      <w:rPr>
        <w:noProof/>
      </w:rPr>
      <mc:AlternateContent>
        <mc:Choice Requires="wps">
          <w:drawing>
            <wp:anchor distT="0" distB="0" distL="0" distR="0" simplePos="0" relativeHeight="251658242" behindDoc="1" locked="0" layoutInCell="1" allowOverlap="1" wp14:anchorId="67E92807" wp14:editId="5AA50676">
              <wp:simplePos x="0" y="0"/>
              <wp:positionH relativeFrom="page">
                <wp:posOffset>6000750</wp:posOffset>
              </wp:positionH>
              <wp:positionV relativeFrom="page">
                <wp:posOffset>10067925</wp:posOffset>
              </wp:positionV>
              <wp:extent cx="1009650" cy="181610"/>
              <wp:effectExtent l="0" t="0" r="0" b="0"/>
              <wp:wrapNone/>
              <wp:docPr id="533613611" name="Text Box 533613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181610"/>
                      </a:xfrm>
                      <a:prstGeom prst="rect">
                        <a:avLst/>
                      </a:prstGeom>
                    </wps:spPr>
                    <wps:txbx>
                      <w:txbxContent>
                        <w:p w14:paraId="48320476" w14:textId="77777777" w:rsidR="00CF16BA" w:rsidRDefault="00F817D4">
                          <w:pPr>
                            <w:spacing w:before="20"/>
                            <w:ind w:left="20"/>
                            <w:rPr>
                              <w:sz w:val="18"/>
                            </w:rPr>
                          </w:pPr>
                          <w:r>
                            <w:rPr>
                              <w:color w:val="808080"/>
                              <w:sz w:val="18"/>
                            </w:rPr>
                            <w:t>Page</w:t>
                          </w:r>
                          <w:r>
                            <w:rPr>
                              <w:color w:val="808080"/>
                              <w:spacing w:val="-3"/>
                              <w:sz w:val="18"/>
                            </w:rPr>
                            <w:t xml:space="preserve"> </w:t>
                          </w:r>
                          <w:r>
                            <w:rPr>
                              <w:color w:val="808080"/>
                              <w:sz w:val="18"/>
                            </w:rPr>
                            <w:fldChar w:fldCharType="begin"/>
                          </w:r>
                          <w:r>
                            <w:rPr>
                              <w:color w:val="808080"/>
                              <w:sz w:val="18"/>
                            </w:rPr>
                            <w:instrText xml:space="preserve"> PAGE </w:instrText>
                          </w:r>
                          <w:r>
                            <w:rPr>
                              <w:color w:val="808080"/>
                              <w:sz w:val="18"/>
                            </w:rPr>
                            <w:fldChar w:fldCharType="separate"/>
                          </w:r>
                          <w:r>
                            <w:rPr>
                              <w:color w:val="808080"/>
                              <w:sz w:val="18"/>
                            </w:rPr>
                            <w:t>2</w:t>
                          </w:r>
                          <w:r>
                            <w:rPr>
                              <w:color w:val="808080"/>
                              <w:sz w:val="18"/>
                            </w:rPr>
                            <w:fldChar w:fldCharType="end"/>
                          </w:r>
                          <w:r>
                            <w:rPr>
                              <w:color w:val="808080"/>
                              <w:sz w:val="18"/>
                            </w:rPr>
                            <w:t xml:space="preserve"> of</w:t>
                          </w:r>
                          <w:r>
                            <w:rPr>
                              <w:color w:val="808080"/>
                              <w:spacing w:val="-1"/>
                              <w:sz w:val="18"/>
                            </w:rPr>
                            <w:t xml:space="preserve"> </w:t>
                          </w:r>
                          <w:r>
                            <w:rPr>
                              <w:color w:val="808080"/>
                              <w:spacing w:val="-10"/>
                              <w:sz w:val="18"/>
                            </w:rPr>
                            <w:fldChar w:fldCharType="begin"/>
                          </w:r>
                          <w:r>
                            <w:rPr>
                              <w:color w:val="808080"/>
                              <w:spacing w:val="-10"/>
                              <w:sz w:val="18"/>
                            </w:rPr>
                            <w:instrText xml:space="preserve"> NUMPAGES </w:instrText>
                          </w:r>
                          <w:r>
                            <w:rPr>
                              <w:color w:val="808080"/>
                              <w:spacing w:val="-10"/>
                              <w:sz w:val="18"/>
                            </w:rPr>
                            <w:fldChar w:fldCharType="separate"/>
                          </w:r>
                          <w:r>
                            <w:rPr>
                              <w:color w:val="808080"/>
                              <w:spacing w:val="-10"/>
                              <w:sz w:val="18"/>
                            </w:rPr>
                            <w:t>9</w:t>
                          </w:r>
                          <w:r>
                            <w:rPr>
                              <w:color w:val="808080"/>
                              <w:spacing w:val="-10"/>
                              <w:sz w:val="18"/>
                            </w:rPr>
                            <w:fldChar w:fldCharType="end"/>
                          </w:r>
                        </w:p>
                      </w:txbxContent>
                    </wps:txbx>
                    <wps:bodyPr wrap="square" lIns="0" tIns="0" rIns="0" bIns="0" rtlCol="0">
                      <a:noAutofit/>
                    </wps:bodyPr>
                  </wps:wsp>
                </a:graphicData>
              </a:graphic>
              <wp14:sizeRelH relativeFrom="margin">
                <wp14:pctWidth>0</wp14:pctWidth>
              </wp14:sizeRelH>
            </wp:anchor>
          </w:drawing>
        </mc:Choice>
        <mc:Fallback>
          <w:pict>
            <v:shapetype w14:anchorId="67E92807" id="_x0000_t202" coordsize="21600,21600" o:spt="202" path="m,l,21600r21600,l21600,xe">
              <v:stroke joinstyle="miter"/>
              <v:path gradientshapeok="t" o:connecttype="rect"/>
            </v:shapetype>
            <v:shape id="Text Box 533613611" o:spid="_x0000_s1026" type="#_x0000_t202" style="position:absolute;margin-left:472.5pt;margin-top:792.75pt;width:79.5pt;height:14.3pt;z-index:-25165823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" filled="f" stroked="f">
              <v:textbox inset="0,0,0,0">
                <w:txbxContent>
                  <w:p w14:paraId="48320476" w14:textId="77777777" w:rsidR="00CF16BA" w:rsidRDefault="00F817D4">
                    <w:pPr>
                      <w:spacing w:before="20"/>
                      <w:ind w:left="20"/>
                      <w:rPr>
                        <w:sz w:val="18"/>
                      </w:rPr>
                    </w:pPr>
                    <w:r>
                      <w:rPr>
                        <w:color w:val="808080"/>
                        <w:sz w:val="18"/>
                      </w:rPr>
                      <w:t>Page</w:t>
                    </w:r>
                    <w:r>
                      <w:rPr>
                        <w:color w:val="808080"/>
                        <w:spacing w:val="-3"/>
                        <w:sz w:val="18"/>
                      </w:rPr>
                      <w:t xml:space="preserve"> </w:t>
                    </w:r>
                    <w:r>
                      <w:rPr>
                        <w:color w:val="808080"/>
                        <w:sz w:val="18"/>
                      </w:rPr>
                      <w:fldChar w:fldCharType="begin"/>
                    </w:r>
                    <w:r>
                      <w:rPr>
                        <w:color w:val="808080"/>
                        <w:sz w:val="18"/>
                      </w:rPr>
                      <w:instrText xml:space="preserve"> PAGE </w:instrText>
                    </w:r>
                    <w:r>
                      <w:rPr>
                        <w:color w:val="808080"/>
                        <w:sz w:val="18"/>
                      </w:rPr>
                      <w:fldChar w:fldCharType="separate"/>
                    </w:r>
                    <w:r>
                      <w:rPr>
                        <w:color w:val="808080"/>
                        <w:sz w:val="18"/>
                      </w:rPr>
                      <w:t>2</w:t>
                    </w:r>
                    <w:r>
                      <w:rPr>
                        <w:color w:val="808080"/>
                        <w:sz w:val="18"/>
                      </w:rPr>
                      <w:fldChar w:fldCharType="end"/>
                    </w:r>
                    <w:r>
                      <w:rPr>
                        <w:color w:val="808080"/>
                        <w:sz w:val="18"/>
                      </w:rPr>
                      <w:t xml:space="preserve"> of</w:t>
                    </w:r>
                    <w:r>
                      <w:rPr>
                        <w:color w:val="808080"/>
                        <w:spacing w:val="-1"/>
                        <w:sz w:val="18"/>
                      </w:rPr>
                      <w:t xml:space="preserve"> </w:t>
                    </w:r>
                    <w:r>
                      <w:rPr>
                        <w:color w:val="808080"/>
                        <w:spacing w:val="-10"/>
                        <w:sz w:val="18"/>
                      </w:rPr>
                      <w:fldChar w:fldCharType="begin"/>
                    </w:r>
                    <w:r>
                      <w:rPr>
                        <w:color w:val="808080"/>
                        <w:spacing w:val="-10"/>
                        <w:sz w:val="18"/>
                      </w:rPr>
                      <w:instrText xml:space="preserve"> NUMPAGES </w:instrText>
                    </w:r>
                    <w:r>
                      <w:rPr>
                        <w:color w:val="808080"/>
                        <w:spacing w:val="-10"/>
                        <w:sz w:val="18"/>
                      </w:rPr>
                      <w:fldChar w:fldCharType="separate"/>
                    </w:r>
                    <w:r>
                      <w:rPr>
                        <w:color w:val="808080"/>
                        <w:spacing w:val="-10"/>
                        <w:sz w:val="18"/>
                      </w:rPr>
                      <w:t>9</w:t>
                    </w:r>
                    <w:r>
                      <w:rPr>
                        <w:color w:val="808080"/>
                        <w:spacing w:val="-10"/>
                        <w:sz w:val="18"/>
                      </w:rPr>
                      <w:fldChar w:fldCharType="end"/>
                    </w:r>
                  </w:p>
                </w:txbxContent>
              </v:textbox>
              <w10:wrap anchorx="page" anchory="page"/>
            </v:shape>
          </w:pict>
        </mc:Fallback>
      </mc:AlternateContent>
    </w:r>
    <w:r w:rsidR="00214128">
      <w:rPr>
        <w:noProof/>
      </w:rPr>
      <mc:AlternateContent>
        <mc:Choice Requires="wps">
          <w:drawing>
            <wp:anchor distT="0" distB="0" distL="0" distR="0" simplePos="0" relativeHeight="251658241" behindDoc="1" locked="0" layoutInCell="1" allowOverlap="1" wp14:anchorId="67E92805" wp14:editId="7D9A9FDE">
              <wp:simplePos x="0" y="0"/>
              <wp:positionH relativeFrom="page">
                <wp:posOffset>2241053</wp:posOffset>
              </wp:positionH>
              <wp:positionV relativeFrom="page">
                <wp:posOffset>10090150</wp:posOffset>
              </wp:positionV>
              <wp:extent cx="3530159" cy="294191"/>
              <wp:effectExtent l="0" t="0" r="0" b="0"/>
              <wp:wrapNone/>
              <wp:docPr id="694631451" name="Text Box 694631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0159" cy="294191"/>
                      </a:xfrm>
                      <a:prstGeom prst="rect">
                        <a:avLst/>
                      </a:prstGeom>
                    </wps:spPr>
                    <wps:txbx>
                      <w:txbxContent>
                        <w:p w14:paraId="67E92809" w14:textId="669D95B6" w:rsidR="00CF16BA" w:rsidRDefault="009D4860">
                          <w:pPr>
                            <w:spacing w:before="20"/>
                            <w:ind w:left="20"/>
                            <w:rPr>
                              <w:sz w:val="18"/>
                            </w:rPr>
                          </w:pPr>
                          <w:r>
                            <w:rPr>
                              <w:color w:val="808080"/>
                              <w:sz w:val="18"/>
                            </w:rPr>
                            <w:t>Exp</w:t>
                          </w:r>
                          <w:r w:rsidR="00D6331F">
                            <w:rPr>
                              <w:color w:val="808080"/>
                              <w:sz w:val="18"/>
                            </w:rPr>
                            <w:t xml:space="preserve">osure </w:t>
                          </w:r>
                          <w:r w:rsidR="0076011F">
                            <w:rPr>
                              <w:color w:val="808080"/>
                              <w:sz w:val="18"/>
                            </w:rPr>
                            <w:t>D</w:t>
                          </w:r>
                          <w:r w:rsidR="00D6331F">
                            <w:rPr>
                              <w:color w:val="808080"/>
                              <w:sz w:val="18"/>
                            </w:rPr>
                            <w:t>raft – Consumer and Product Data Bill</w:t>
                          </w:r>
                          <w:r w:rsidR="00214128">
                            <w:rPr>
                              <w:color w:val="808080"/>
                              <w:sz w:val="18"/>
                            </w:rPr>
                            <w:t xml:space="preserve"> </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67E92805" id="Text Box 694631451" o:spid="_x0000_s1027" type="#_x0000_t202" style="position:absolute;margin-left:176.45pt;margin-top:794.5pt;width:277.95pt;height:23.1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" filled="f" stroked="f">
              <v:textbox inset="0,0,0,0">
                <w:txbxContent>
                  <w:p w14:paraId="67E92809" w14:textId="669D95B6" w:rsidR="00CF16BA" w:rsidRDefault="009D4860">
                    <w:pPr>
                      <w:spacing w:before="20"/>
                      <w:ind w:left="20"/>
                      <w:rPr>
                        <w:sz w:val="18"/>
                      </w:rPr>
                    </w:pPr>
                    <w:r>
                      <w:rPr>
                        <w:color w:val="808080"/>
                        <w:sz w:val="18"/>
                      </w:rPr>
                      <w:t>Exp</w:t>
                    </w:r>
                    <w:r w:rsidR="00D6331F">
                      <w:rPr>
                        <w:color w:val="808080"/>
                        <w:sz w:val="18"/>
                      </w:rPr>
                      <w:t xml:space="preserve">osure </w:t>
                    </w:r>
                    <w:r w:rsidR="0076011F">
                      <w:rPr>
                        <w:color w:val="808080"/>
                        <w:sz w:val="18"/>
                      </w:rPr>
                      <w:t>D</w:t>
                    </w:r>
                    <w:r w:rsidR="00D6331F">
                      <w:rPr>
                        <w:color w:val="808080"/>
                        <w:sz w:val="18"/>
                      </w:rPr>
                      <w:t>raft – Consumer and Product Data Bill</w:t>
                    </w:r>
                    <w:r w:rsidR="00214128">
                      <w:rPr>
                        <w:color w:val="808080"/>
                        <w:sz w:val="18"/>
                      </w:rPr>
                      <w:t xml:space="preserve"> </w:t>
                    </w:r>
                  </w:p>
                </w:txbxContent>
              </v:textbox>
              <w10:wrap anchorx="page" anchory="page"/>
            </v:shape>
          </w:pict>
        </mc:Fallback>
      </mc:AlternateContent>
    </w:r>
    <w:r w:rsidR="00214128">
      <w:rPr>
        <w:noProof/>
      </w:rPr>
      <mc:AlternateContent>
        <mc:Choice Requires="wpg">
          <w:drawing>
            <wp:anchor distT="0" distB="0" distL="0" distR="0" simplePos="0" relativeHeight="251660290" behindDoc="1" locked="0" layoutInCell="1" allowOverlap="1" wp14:anchorId="67E92803" wp14:editId="1ED39509">
              <wp:simplePos x="0" y="0"/>
              <wp:positionH relativeFrom="page">
                <wp:posOffset>730897</wp:posOffset>
              </wp:positionH>
              <wp:positionV relativeFrom="page">
                <wp:posOffset>10006253</wp:posOffset>
              </wp:positionV>
              <wp:extent cx="5984240" cy="365760"/>
              <wp:effectExtent l="0" t="0" r="0" b="0"/>
              <wp:wrapNone/>
              <wp:docPr id="1129360834" name="Group 11293608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4240" cy="365760"/>
                        <a:chOff x="0" y="0"/>
                        <a:chExt cx="5984240" cy="365760"/>
                      </a:xfrm>
                    </wpg:grpSpPr>
                    <pic:pic xmlns:pic="http://schemas.openxmlformats.org/drawingml/2006/picture">
                      <pic:nvPicPr>
                        <pic:cNvPr id="1090774021" name="Image 5"/>
                        <pic:cNvPicPr/>
                      </pic:nvPicPr>
                      <pic:blipFill>
                        <a:blip r:embed="rId1" cstate="print"/>
                        <a:stretch>
                          <a:fillRect/>
                        </a:stretch>
                      </pic:blipFill>
                      <pic:spPr>
                        <a:xfrm>
                          <a:off x="0" y="0"/>
                          <a:ext cx="1351268" cy="365753"/>
                        </a:xfrm>
                        <a:prstGeom prst="rect">
                          <a:avLst/>
                        </a:prstGeom>
                      </pic:spPr>
                    </pic:pic>
                    <wps:wsp>
                      <wps:cNvPr id="1098680509" name="Graphic 6"/>
                      <wps:cNvSpPr/>
                      <wps:spPr>
                        <a:xfrm>
                          <a:off x="114922" y="330"/>
                          <a:ext cx="5869305" cy="3175"/>
                        </a:xfrm>
                        <a:custGeom>
                          <a:avLst/>
                          <a:gdLst/>
                          <a:ahLst/>
                          <a:cxnLst/>
                          <a:rect l="l" t="t" r="r" b="b"/>
                          <a:pathLst>
                            <a:path w="5869305" h="3175">
                              <a:moveTo>
                                <a:pt x="5868924" y="0"/>
                              </a:moveTo>
                              <a:lnTo>
                                <a:pt x="0" y="0"/>
                              </a:lnTo>
                              <a:lnTo>
                                <a:pt x="0" y="3048"/>
                              </a:lnTo>
                              <a:lnTo>
                                <a:pt x="5868924" y="3048"/>
                              </a:lnTo>
                              <a:lnTo>
                                <a:pt x="5868924" y="0"/>
                              </a:lnTo>
                              <a:close/>
                            </a:path>
                          </a:pathLst>
                        </a:custGeom>
                        <a:solidFill>
                          <a:srgbClr val="A6A6A6"/>
                        </a:solidFill>
                      </wps:spPr>
                      <wps:bodyPr wrap="square" lIns="0" tIns="0" rIns="0" bIns="0" rtlCol="0">
                        <a:prstTxWarp prst="textNoShape">
                          <a:avLst/>
                        </a:prstTxWarp>
                        <a:noAutofit/>
                      </wps:bodyPr>
                    </wps:wsp>
                  </wpg:wgp>
                </a:graphicData>
              </a:graphic>
            </wp:anchor>
          </w:drawing>
        </mc:Choice>
        <mc:Fallback>
          <w:pict>
            <v:group w14:anchorId="50287F44" id="Group 1129360834" o:spid="_x0000_s1026" style="position:absolute;margin-left:57.55pt;margin-top:787.9pt;width:471.2pt;height:28.8pt;z-index:-251656190;mso-wrap-distance-left:0;mso-wrap-distance-right:0;mso-position-horizontal-relative:page;mso-position-vertical-relative:page" coordsize="59842,3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width:13512;height:3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">
                <v:imagedata r:id="rId2" o:title=""/>
              </v:shape>
              <v:shape id="Graphic 6" o:spid="_x0000_s1028" style="position:absolute;left:1149;top:3;width:58693;height:32;visibility:visible;mso-wrap-style:square;v-text-anchor:top" coordsize="586930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" path="m5868924,l,,,3048r5868924,l5868924,xe" fillcolor="#a6a6a6" stroked="f">
                <v:path arrowok="t"/>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C6B19" w14:textId="77777777" w:rsidR="003727E4" w:rsidRDefault="003727E4">
      <w:r>
        <w:separator/>
      </w:r>
    </w:p>
  </w:footnote>
  <w:footnote w:type="continuationSeparator" w:id="0">
    <w:p w14:paraId="2559292C" w14:textId="77777777" w:rsidR="003727E4" w:rsidRDefault="003727E4">
      <w:r>
        <w:continuationSeparator/>
      </w:r>
    </w:p>
  </w:footnote>
  <w:footnote w:type="continuationNotice" w:id="1">
    <w:p w14:paraId="0DBC5732" w14:textId="77777777" w:rsidR="003727E4" w:rsidRDefault="003727E4"/>
  </w:footnote>
  <w:footnote w:id="2">
    <w:p w14:paraId="1F8422ED" w14:textId="0BF81E6F" w:rsidR="000038DD" w:rsidRPr="00EB625A" w:rsidRDefault="000038DD" w:rsidP="00F74789">
      <w:pPr>
        <w:pStyle w:val="FootnoteText"/>
        <w:tabs>
          <w:tab w:val="right" w:pos="9510"/>
        </w:tabs>
        <w:rPr>
          <w:sz w:val="16"/>
          <w:szCs w:val="16"/>
        </w:rPr>
      </w:pPr>
      <w:r>
        <w:rPr>
          <w:rStyle w:val="FootnoteReference"/>
        </w:rPr>
        <w:footnoteRef/>
      </w:r>
      <w:r>
        <w:t xml:space="preserve"> </w:t>
      </w:r>
      <w:r w:rsidR="006D7B3F" w:rsidRPr="00EB625A">
        <w:rPr>
          <w:sz w:val="16"/>
          <w:szCs w:val="16"/>
        </w:rPr>
        <w:t>A recent example of that critical infrastructure can be found here</w:t>
      </w:r>
      <w:r w:rsidR="00F74789">
        <w:rPr>
          <w:sz w:val="16"/>
          <w:szCs w:val="16"/>
        </w:rPr>
        <w:t>:</w:t>
      </w:r>
      <w:r w:rsidR="006D7B3F">
        <w:t xml:space="preserve"> </w:t>
      </w:r>
      <w:hyperlink r:id="rId1" w:history="1">
        <w:r w:rsidR="006D7B3F" w:rsidRPr="00EB625A">
          <w:rPr>
            <w:rStyle w:val="Hyperlink"/>
            <w:sz w:val="16"/>
            <w:szCs w:val="16"/>
          </w:rPr>
          <w:t>Payments every day arrives in Aotearoa New Zealand | Payments NZ</w:t>
        </w:r>
      </w:hyperlink>
      <w:r w:rsidR="00F74789">
        <w:rPr>
          <w:sz w:val="16"/>
          <w:szCs w:val="16"/>
        </w:rPr>
        <w:tab/>
      </w:r>
    </w:p>
  </w:footnote>
  <w:footnote w:id="3">
    <w:p w14:paraId="4C684A6D" w14:textId="76F44C26" w:rsidR="006B62DA" w:rsidRPr="00C4415E" w:rsidRDefault="006B62DA" w:rsidP="00AC5F54">
      <w:pPr>
        <w:pStyle w:val="BodyText"/>
      </w:pPr>
      <w:r>
        <w:rPr>
          <w:rStyle w:val="FootnoteReference"/>
        </w:rPr>
        <w:footnoteRef/>
      </w:r>
      <w:r>
        <w:t xml:space="preserve"> </w:t>
      </w:r>
      <w:r w:rsidRPr="00AB3931">
        <w:rPr>
          <w:sz w:val="16"/>
          <w:szCs w:val="16"/>
        </w:rPr>
        <w:t>Community contributors are interested parties, who are not yet able to become a Third Party</w:t>
      </w:r>
      <w:r w:rsidRPr="00E41DC9">
        <w:t>.</w:t>
      </w:r>
    </w:p>
  </w:footnote>
  <w:footnote w:id="4">
    <w:p w14:paraId="77C76734" w14:textId="6E4E8595" w:rsidR="00312C86" w:rsidRPr="008A0F50" w:rsidRDefault="00312C86">
      <w:pPr>
        <w:pStyle w:val="FootnoteText"/>
        <w:rPr>
          <w:lang w:val="en-US"/>
        </w:rPr>
      </w:pPr>
      <w:r>
        <w:rPr>
          <w:rStyle w:val="FootnoteReference"/>
        </w:rPr>
        <w:footnoteRef/>
      </w:r>
      <w:r>
        <w:t xml:space="preserve"> </w:t>
      </w:r>
      <w:hyperlink r:id="rId2" w:history="1">
        <w:r w:rsidRPr="008A0F50">
          <w:rPr>
            <w:rStyle w:val="Hyperlink"/>
            <w:sz w:val="16"/>
            <w:szCs w:val="16"/>
          </w:rPr>
          <w:t>Minimum Open Banking Implementation Plan | API Centre (paymentsnz.co.nz)</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75AE"/>
    <w:multiLevelType w:val="hybridMultilevel"/>
    <w:tmpl w:val="D5801E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9C19BE"/>
    <w:multiLevelType w:val="hybridMultilevel"/>
    <w:tmpl w:val="77C098EA"/>
    <w:lvl w:ilvl="0" w:tplc="1409000F">
      <w:start w:val="1"/>
      <w:numFmt w:val="decimal"/>
      <w:lvlText w:val="%1."/>
      <w:lvlJc w:val="left"/>
      <w:pPr>
        <w:ind w:left="1174" w:hanging="360"/>
      </w:pPr>
    </w:lvl>
    <w:lvl w:ilvl="1" w:tplc="14090019" w:tentative="1">
      <w:start w:val="1"/>
      <w:numFmt w:val="lowerLetter"/>
      <w:lvlText w:val="%2."/>
      <w:lvlJc w:val="left"/>
      <w:pPr>
        <w:ind w:left="1894" w:hanging="360"/>
      </w:pPr>
    </w:lvl>
    <w:lvl w:ilvl="2" w:tplc="1409001B" w:tentative="1">
      <w:start w:val="1"/>
      <w:numFmt w:val="lowerRoman"/>
      <w:lvlText w:val="%3."/>
      <w:lvlJc w:val="right"/>
      <w:pPr>
        <w:ind w:left="2614" w:hanging="180"/>
      </w:pPr>
    </w:lvl>
    <w:lvl w:ilvl="3" w:tplc="1409000F" w:tentative="1">
      <w:start w:val="1"/>
      <w:numFmt w:val="decimal"/>
      <w:lvlText w:val="%4."/>
      <w:lvlJc w:val="left"/>
      <w:pPr>
        <w:ind w:left="3334" w:hanging="360"/>
      </w:pPr>
    </w:lvl>
    <w:lvl w:ilvl="4" w:tplc="14090019" w:tentative="1">
      <w:start w:val="1"/>
      <w:numFmt w:val="lowerLetter"/>
      <w:lvlText w:val="%5."/>
      <w:lvlJc w:val="left"/>
      <w:pPr>
        <w:ind w:left="4054" w:hanging="360"/>
      </w:pPr>
    </w:lvl>
    <w:lvl w:ilvl="5" w:tplc="1409001B" w:tentative="1">
      <w:start w:val="1"/>
      <w:numFmt w:val="lowerRoman"/>
      <w:lvlText w:val="%6."/>
      <w:lvlJc w:val="right"/>
      <w:pPr>
        <w:ind w:left="4774" w:hanging="180"/>
      </w:pPr>
    </w:lvl>
    <w:lvl w:ilvl="6" w:tplc="1409000F" w:tentative="1">
      <w:start w:val="1"/>
      <w:numFmt w:val="decimal"/>
      <w:lvlText w:val="%7."/>
      <w:lvlJc w:val="left"/>
      <w:pPr>
        <w:ind w:left="5494" w:hanging="360"/>
      </w:pPr>
    </w:lvl>
    <w:lvl w:ilvl="7" w:tplc="14090019" w:tentative="1">
      <w:start w:val="1"/>
      <w:numFmt w:val="lowerLetter"/>
      <w:lvlText w:val="%8."/>
      <w:lvlJc w:val="left"/>
      <w:pPr>
        <w:ind w:left="6214" w:hanging="360"/>
      </w:pPr>
    </w:lvl>
    <w:lvl w:ilvl="8" w:tplc="1409001B" w:tentative="1">
      <w:start w:val="1"/>
      <w:numFmt w:val="lowerRoman"/>
      <w:lvlText w:val="%9."/>
      <w:lvlJc w:val="right"/>
      <w:pPr>
        <w:ind w:left="6934" w:hanging="180"/>
      </w:pPr>
    </w:lvl>
  </w:abstractNum>
  <w:abstractNum w:abstractNumId="2" w15:restartNumberingAfterBreak="0">
    <w:nsid w:val="06CA325D"/>
    <w:multiLevelType w:val="hybridMultilevel"/>
    <w:tmpl w:val="AD808144"/>
    <w:lvl w:ilvl="0" w:tplc="14090001">
      <w:start w:val="1"/>
      <w:numFmt w:val="bullet"/>
      <w:lvlText w:val=""/>
      <w:lvlJc w:val="left"/>
      <w:pPr>
        <w:ind w:left="814" w:hanging="360"/>
      </w:pPr>
      <w:rPr>
        <w:rFonts w:ascii="Symbol" w:hAnsi="Symbol" w:hint="default"/>
      </w:rPr>
    </w:lvl>
    <w:lvl w:ilvl="1" w:tplc="14090003" w:tentative="1">
      <w:start w:val="1"/>
      <w:numFmt w:val="bullet"/>
      <w:lvlText w:val="o"/>
      <w:lvlJc w:val="left"/>
      <w:pPr>
        <w:ind w:left="1534" w:hanging="360"/>
      </w:pPr>
      <w:rPr>
        <w:rFonts w:ascii="Courier New" w:hAnsi="Courier New" w:cs="Courier New" w:hint="default"/>
      </w:rPr>
    </w:lvl>
    <w:lvl w:ilvl="2" w:tplc="14090005" w:tentative="1">
      <w:start w:val="1"/>
      <w:numFmt w:val="bullet"/>
      <w:lvlText w:val=""/>
      <w:lvlJc w:val="left"/>
      <w:pPr>
        <w:ind w:left="2254" w:hanging="360"/>
      </w:pPr>
      <w:rPr>
        <w:rFonts w:ascii="Wingdings" w:hAnsi="Wingdings" w:hint="default"/>
      </w:rPr>
    </w:lvl>
    <w:lvl w:ilvl="3" w:tplc="14090001" w:tentative="1">
      <w:start w:val="1"/>
      <w:numFmt w:val="bullet"/>
      <w:lvlText w:val=""/>
      <w:lvlJc w:val="left"/>
      <w:pPr>
        <w:ind w:left="2974" w:hanging="360"/>
      </w:pPr>
      <w:rPr>
        <w:rFonts w:ascii="Symbol" w:hAnsi="Symbol" w:hint="default"/>
      </w:rPr>
    </w:lvl>
    <w:lvl w:ilvl="4" w:tplc="14090003" w:tentative="1">
      <w:start w:val="1"/>
      <w:numFmt w:val="bullet"/>
      <w:lvlText w:val="o"/>
      <w:lvlJc w:val="left"/>
      <w:pPr>
        <w:ind w:left="3694" w:hanging="360"/>
      </w:pPr>
      <w:rPr>
        <w:rFonts w:ascii="Courier New" w:hAnsi="Courier New" w:cs="Courier New" w:hint="default"/>
      </w:rPr>
    </w:lvl>
    <w:lvl w:ilvl="5" w:tplc="14090005" w:tentative="1">
      <w:start w:val="1"/>
      <w:numFmt w:val="bullet"/>
      <w:lvlText w:val=""/>
      <w:lvlJc w:val="left"/>
      <w:pPr>
        <w:ind w:left="4414" w:hanging="360"/>
      </w:pPr>
      <w:rPr>
        <w:rFonts w:ascii="Wingdings" w:hAnsi="Wingdings" w:hint="default"/>
      </w:rPr>
    </w:lvl>
    <w:lvl w:ilvl="6" w:tplc="14090001" w:tentative="1">
      <w:start w:val="1"/>
      <w:numFmt w:val="bullet"/>
      <w:lvlText w:val=""/>
      <w:lvlJc w:val="left"/>
      <w:pPr>
        <w:ind w:left="5134" w:hanging="360"/>
      </w:pPr>
      <w:rPr>
        <w:rFonts w:ascii="Symbol" w:hAnsi="Symbol" w:hint="default"/>
      </w:rPr>
    </w:lvl>
    <w:lvl w:ilvl="7" w:tplc="14090003" w:tentative="1">
      <w:start w:val="1"/>
      <w:numFmt w:val="bullet"/>
      <w:lvlText w:val="o"/>
      <w:lvlJc w:val="left"/>
      <w:pPr>
        <w:ind w:left="5854" w:hanging="360"/>
      </w:pPr>
      <w:rPr>
        <w:rFonts w:ascii="Courier New" w:hAnsi="Courier New" w:cs="Courier New" w:hint="default"/>
      </w:rPr>
    </w:lvl>
    <w:lvl w:ilvl="8" w:tplc="14090005" w:tentative="1">
      <w:start w:val="1"/>
      <w:numFmt w:val="bullet"/>
      <w:lvlText w:val=""/>
      <w:lvlJc w:val="left"/>
      <w:pPr>
        <w:ind w:left="6574" w:hanging="360"/>
      </w:pPr>
      <w:rPr>
        <w:rFonts w:ascii="Wingdings" w:hAnsi="Wingdings" w:hint="default"/>
      </w:rPr>
    </w:lvl>
  </w:abstractNum>
  <w:abstractNum w:abstractNumId="3" w15:restartNumberingAfterBreak="0">
    <w:nsid w:val="08AC51F6"/>
    <w:multiLevelType w:val="hybridMultilevel"/>
    <w:tmpl w:val="2CC282F4"/>
    <w:lvl w:ilvl="0" w:tplc="14090001">
      <w:start w:val="1"/>
      <w:numFmt w:val="bullet"/>
      <w:lvlText w:val=""/>
      <w:lvlJc w:val="left"/>
      <w:pPr>
        <w:ind w:left="814" w:hanging="360"/>
      </w:pPr>
      <w:rPr>
        <w:rFonts w:ascii="Symbol" w:hAnsi="Symbol" w:hint="default"/>
      </w:rPr>
    </w:lvl>
    <w:lvl w:ilvl="1" w:tplc="14090003" w:tentative="1">
      <w:start w:val="1"/>
      <w:numFmt w:val="bullet"/>
      <w:lvlText w:val="o"/>
      <w:lvlJc w:val="left"/>
      <w:pPr>
        <w:ind w:left="1534" w:hanging="360"/>
      </w:pPr>
      <w:rPr>
        <w:rFonts w:ascii="Courier New" w:hAnsi="Courier New" w:cs="Courier New" w:hint="default"/>
      </w:rPr>
    </w:lvl>
    <w:lvl w:ilvl="2" w:tplc="14090005" w:tentative="1">
      <w:start w:val="1"/>
      <w:numFmt w:val="bullet"/>
      <w:lvlText w:val=""/>
      <w:lvlJc w:val="left"/>
      <w:pPr>
        <w:ind w:left="2254" w:hanging="360"/>
      </w:pPr>
      <w:rPr>
        <w:rFonts w:ascii="Wingdings" w:hAnsi="Wingdings" w:hint="default"/>
      </w:rPr>
    </w:lvl>
    <w:lvl w:ilvl="3" w:tplc="14090001" w:tentative="1">
      <w:start w:val="1"/>
      <w:numFmt w:val="bullet"/>
      <w:lvlText w:val=""/>
      <w:lvlJc w:val="left"/>
      <w:pPr>
        <w:ind w:left="2974" w:hanging="360"/>
      </w:pPr>
      <w:rPr>
        <w:rFonts w:ascii="Symbol" w:hAnsi="Symbol" w:hint="default"/>
      </w:rPr>
    </w:lvl>
    <w:lvl w:ilvl="4" w:tplc="14090003" w:tentative="1">
      <w:start w:val="1"/>
      <w:numFmt w:val="bullet"/>
      <w:lvlText w:val="o"/>
      <w:lvlJc w:val="left"/>
      <w:pPr>
        <w:ind w:left="3694" w:hanging="360"/>
      </w:pPr>
      <w:rPr>
        <w:rFonts w:ascii="Courier New" w:hAnsi="Courier New" w:cs="Courier New" w:hint="default"/>
      </w:rPr>
    </w:lvl>
    <w:lvl w:ilvl="5" w:tplc="14090005" w:tentative="1">
      <w:start w:val="1"/>
      <w:numFmt w:val="bullet"/>
      <w:lvlText w:val=""/>
      <w:lvlJc w:val="left"/>
      <w:pPr>
        <w:ind w:left="4414" w:hanging="360"/>
      </w:pPr>
      <w:rPr>
        <w:rFonts w:ascii="Wingdings" w:hAnsi="Wingdings" w:hint="default"/>
      </w:rPr>
    </w:lvl>
    <w:lvl w:ilvl="6" w:tplc="14090001" w:tentative="1">
      <w:start w:val="1"/>
      <w:numFmt w:val="bullet"/>
      <w:lvlText w:val=""/>
      <w:lvlJc w:val="left"/>
      <w:pPr>
        <w:ind w:left="5134" w:hanging="360"/>
      </w:pPr>
      <w:rPr>
        <w:rFonts w:ascii="Symbol" w:hAnsi="Symbol" w:hint="default"/>
      </w:rPr>
    </w:lvl>
    <w:lvl w:ilvl="7" w:tplc="14090003" w:tentative="1">
      <w:start w:val="1"/>
      <w:numFmt w:val="bullet"/>
      <w:lvlText w:val="o"/>
      <w:lvlJc w:val="left"/>
      <w:pPr>
        <w:ind w:left="5854" w:hanging="360"/>
      </w:pPr>
      <w:rPr>
        <w:rFonts w:ascii="Courier New" w:hAnsi="Courier New" w:cs="Courier New" w:hint="default"/>
      </w:rPr>
    </w:lvl>
    <w:lvl w:ilvl="8" w:tplc="14090005" w:tentative="1">
      <w:start w:val="1"/>
      <w:numFmt w:val="bullet"/>
      <w:lvlText w:val=""/>
      <w:lvlJc w:val="left"/>
      <w:pPr>
        <w:ind w:left="6574" w:hanging="360"/>
      </w:pPr>
      <w:rPr>
        <w:rFonts w:ascii="Wingdings" w:hAnsi="Wingdings" w:hint="default"/>
      </w:rPr>
    </w:lvl>
  </w:abstractNum>
  <w:abstractNum w:abstractNumId="4" w15:restartNumberingAfterBreak="0">
    <w:nsid w:val="08E568D7"/>
    <w:multiLevelType w:val="hybridMultilevel"/>
    <w:tmpl w:val="88DCCC4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09315777"/>
    <w:multiLevelType w:val="hybridMultilevel"/>
    <w:tmpl w:val="5A56E6D0"/>
    <w:lvl w:ilvl="0" w:tplc="14090001">
      <w:start w:val="1"/>
      <w:numFmt w:val="bullet"/>
      <w:lvlText w:val=""/>
      <w:lvlJc w:val="left"/>
      <w:pPr>
        <w:ind w:left="3992" w:hanging="360"/>
      </w:pPr>
      <w:rPr>
        <w:rFonts w:ascii="Symbol" w:hAnsi="Symbol" w:hint="default"/>
      </w:rPr>
    </w:lvl>
    <w:lvl w:ilvl="1" w:tplc="14090003">
      <w:start w:val="1"/>
      <w:numFmt w:val="bullet"/>
      <w:lvlText w:val="o"/>
      <w:lvlJc w:val="left"/>
      <w:pPr>
        <w:ind w:left="4712" w:hanging="360"/>
      </w:pPr>
      <w:rPr>
        <w:rFonts w:ascii="Courier New" w:hAnsi="Courier New" w:cs="Courier New" w:hint="default"/>
      </w:rPr>
    </w:lvl>
    <w:lvl w:ilvl="2" w:tplc="14090005" w:tentative="1">
      <w:start w:val="1"/>
      <w:numFmt w:val="bullet"/>
      <w:lvlText w:val=""/>
      <w:lvlJc w:val="left"/>
      <w:pPr>
        <w:ind w:left="5432" w:hanging="360"/>
      </w:pPr>
      <w:rPr>
        <w:rFonts w:ascii="Wingdings" w:hAnsi="Wingdings" w:hint="default"/>
      </w:rPr>
    </w:lvl>
    <w:lvl w:ilvl="3" w:tplc="14090001" w:tentative="1">
      <w:start w:val="1"/>
      <w:numFmt w:val="bullet"/>
      <w:lvlText w:val=""/>
      <w:lvlJc w:val="left"/>
      <w:pPr>
        <w:ind w:left="6152" w:hanging="360"/>
      </w:pPr>
      <w:rPr>
        <w:rFonts w:ascii="Symbol" w:hAnsi="Symbol" w:hint="default"/>
      </w:rPr>
    </w:lvl>
    <w:lvl w:ilvl="4" w:tplc="14090003" w:tentative="1">
      <w:start w:val="1"/>
      <w:numFmt w:val="bullet"/>
      <w:lvlText w:val="o"/>
      <w:lvlJc w:val="left"/>
      <w:pPr>
        <w:ind w:left="6872" w:hanging="360"/>
      </w:pPr>
      <w:rPr>
        <w:rFonts w:ascii="Courier New" w:hAnsi="Courier New" w:cs="Courier New" w:hint="default"/>
      </w:rPr>
    </w:lvl>
    <w:lvl w:ilvl="5" w:tplc="14090005" w:tentative="1">
      <w:start w:val="1"/>
      <w:numFmt w:val="bullet"/>
      <w:lvlText w:val=""/>
      <w:lvlJc w:val="left"/>
      <w:pPr>
        <w:ind w:left="7592" w:hanging="360"/>
      </w:pPr>
      <w:rPr>
        <w:rFonts w:ascii="Wingdings" w:hAnsi="Wingdings" w:hint="default"/>
      </w:rPr>
    </w:lvl>
    <w:lvl w:ilvl="6" w:tplc="14090001" w:tentative="1">
      <w:start w:val="1"/>
      <w:numFmt w:val="bullet"/>
      <w:lvlText w:val=""/>
      <w:lvlJc w:val="left"/>
      <w:pPr>
        <w:ind w:left="8312" w:hanging="360"/>
      </w:pPr>
      <w:rPr>
        <w:rFonts w:ascii="Symbol" w:hAnsi="Symbol" w:hint="default"/>
      </w:rPr>
    </w:lvl>
    <w:lvl w:ilvl="7" w:tplc="14090003" w:tentative="1">
      <w:start w:val="1"/>
      <w:numFmt w:val="bullet"/>
      <w:lvlText w:val="o"/>
      <w:lvlJc w:val="left"/>
      <w:pPr>
        <w:ind w:left="9032" w:hanging="360"/>
      </w:pPr>
      <w:rPr>
        <w:rFonts w:ascii="Courier New" w:hAnsi="Courier New" w:cs="Courier New" w:hint="default"/>
      </w:rPr>
    </w:lvl>
    <w:lvl w:ilvl="8" w:tplc="14090005" w:tentative="1">
      <w:start w:val="1"/>
      <w:numFmt w:val="bullet"/>
      <w:lvlText w:val=""/>
      <w:lvlJc w:val="left"/>
      <w:pPr>
        <w:ind w:left="9752" w:hanging="360"/>
      </w:pPr>
      <w:rPr>
        <w:rFonts w:ascii="Wingdings" w:hAnsi="Wingdings" w:hint="default"/>
      </w:rPr>
    </w:lvl>
  </w:abstractNum>
  <w:abstractNum w:abstractNumId="6" w15:restartNumberingAfterBreak="0">
    <w:nsid w:val="0BEA4FF7"/>
    <w:multiLevelType w:val="hybridMultilevel"/>
    <w:tmpl w:val="AF26F7E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DB57A47"/>
    <w:multiLevelType w:val="hybridMultilevel"/>
    <w:tmpl w:val="E9F4EBCC"/>
    <w:lvl w:ilvl="0" w:tplc="14090001">
      <w:start w:val="1"/>
      <w:numFmt w:val="bullet"/>
      <w:lvlText w:val=""/>
      <w:lvlJc w:val="left"/>
      <w:pPr>
        <w:ind w:left="1300" w:hanging="360"/>
      </w:pPr>
      <w:rPr>
        <w:rFonts w:ascii="Symbol" w:hAnsi="Symbol" w:hint="default"/>
        <w:b w:val="0"/>
        <w:bCs w:val="0"/>
        <w:i w:val="0"/>
        <w:iCs w:val="0"/>
        <w:spacing w:val="-2"/>
        <w:w w:val="99"/>
        <w:sz w:val="20"/>
        <w:szCs w:val="20"/>
        <w:lang w:val="en-US" w:eastAsia="en-US" w:bidi="ar-SA"/>
      </w:rPr>
    </w:lvl>
    <w:lvl w:ilvl="1" w:tplc="FFFFFFFF">
      <w:start w:val="5"/>
      <w:numFmt w:val="bullet"/>
      <w:lvlText w:val="•"/>
      <w:lvlJc w:val="left"/>
      <w:pPr>
        <w:ind w:left="1845" w:hanging="405"/>
      </w:pPr>
      <w:rPr>
        <w:rFonts w:ascii="Open Sans" w:eastAsia="Open Sans" w:hAnsi="Open Sans" w:cs="Open San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008419F"/>
    <w:multiLevelType w:val="hybridMultilevel"/>
    <w:tmpl w:val="5AC00EF0"/>
    <w:lvl w:ilvl="0" w:tplc="14090001">
      <w:start w:val="1"/>
      <w:numFmt w:val="bullet"/>
      <w:lvlText w:val=""/>
      <w:lvlJc w:val="left"/>
      <w:pPr>
        <w:ind w:left="814" w:hanging="360"/>
      </w:pPr>
      <w:rPr>
        <w:rFonts w:ascii="Symbol" w:hAnsi="Symbol" w:hint="default"/>
      </w:rPr>
    </w:lvl>
    <w:lvl w:ilvl="1" w:tplc="14090003">
      <w:start w:val="1"/>
      <w:numFmt w:val="bullet"/>
      <w:lvlText w:val="o"/>
      <w:lvlJc w:val="left"/>
      <w:pPr>
        <w:ind w:left="1534" w:hanging="360"/>
      </w:pPr>
      <w:rPr>
        <w:rFonts w:ascii="Courier New" w:hAnsi="Courier New" w:cs="Courier New" w:hint="default"/>
      </w:rPr>
    </w:lvl>
    <w:lvl w:ilvl="2" w:tplc="14090005" w:tentative="1">
      <w:start w:val="1"/>
      <w:numFmt w:val="bullet"/>
      <w:lvlText w:val=""/>
      <w:lvlJc w:val="left"/>
      <w:pPr>
        <w:ind w:left="2254" w:hanging="360"/>
      </w:pPr>
      <w:rPr>
        <w:rFonts w:ascii="Wingdings" w:hAnsi="Wingdings" w:hint="default"/>
      </w:rPr>
    </w:lvl>
    <w:lvl w:ilvl="3" w:tplc="14090001" w:tentative="1">
      <w:start w:val="1"/>
      <w:numFmt w:val="bullet"/>
      <w:lvlText w:val=""/>
      <w:lvlJc w:val="left"/>
      <w:pPr>
        <w:ind w:left="2974" w:hanging="360"/>
      </w:pPr>
      <w:rPr>
        <w:rFonts w:ascii="Symbol" w:hAnsi="Symbol" w:hint="default"/>
      </w:rPr>
    </w:lvl>
    <w:lvl w:ilvl="4" w:tplc="14090003" w:tentative="1">
      <w:start w:val="1"/>
      <w:numFmt w:val="bullet"/>
      <w:lvlText w:val="o"/>
      <w:lvlJc w:val="left"/>
      <w:pPr>
        <w:ind w:left="3694" w:hanging="360"/>
      </w:pPr>
      <w:rPr>
        <w:rFonts w:ascii="Courier New" w:hAnsi="Courier New" w:cs="Courier New" w:hint="default"/>
      </w:rPr>
    </w:lvl>
    <w:lvl w:ilvl="5" w:tplc="14090005" w:tentative="1">
      <w:start w:val="1"/>
      <w:numFmt w:val="bullet"/>
      <w:lvlText w:val=""/>
      <w:lvlJc w:val="left"/>
      <w:pPr>
        <w:ind w:left="4414" w:hanging="360"/>
      </w:pPr>
      <w:rPr>
        <w:rFonts w:ascii="Wingdings" w:hAnsi="Wingdings" w:hint="default"/>
      </w:rPr>
    </w:lvl>
    <w:lvl w:ilvl="6" w:tplc="14090001" w:tentative="1">
      <w:start w:val="1"/>
      <w:numFmt w:val="bullet"/>
      <w:lvlText w:val=""/>
      <w:lvlJc w:val="left"/>
      <w:pPr>
        <w:ind w:left="5134" w:hanging="360"/>
      </w:pPr>
      <w:rPr>
        <w:rFonts w:ascii="Symbol" w:hAnsi="Symbol" w:hint="default"/>
      </w:rPr>
    </w:lvl>
    <w:lvl w:ilvl="7" w:tplc="14090003" w:tentative="1">
      <w:start w:val="1"/>
      <w:numFmt w:val="bullet"/>
      <w:lvlText w:val="o"/>
      <w:lvlJc w:val="left"/>
      <w:pPr>
        <w:ind w:left="5854" w:hanging="360"/>
      </w:pPr>
      <w:rPr>
        <w:rFonts w:ascii="Courier New" w:hAnsi="Courier New" w:cs="Courier New" w:hint="default"/>
      </w:rPr>
    </w:lvl>
    <w:lvl w:ilvl="8" w:tplc="14090005" w:tentative="1">
      <w:start w:val="1"/>
      <w:numFmt w:val="bullet"/>
      <w:lvlText w:val=""/>
      <w:lvlJc w:val="left"/>
      <w:pPr>
        <w:ind w:left="6574" w:hanging="360"/>
      </w:pPr>
      <w:rPr>
        <w:rFonts w:ascii="Wingdings" w:hAnsi="Wingdings" w:hint="default"/>
      </w:rPr>
    </w:lvl>
  </w:abstractNum>
  <w:abstractNum w:abstractNumId="9" w15:restartNumberingAfterBreak="0">
    <w:nsid w:val="177E68D5"/>
    <w:multiLevelType w:val="hybridMultilevel"/>
    <w:tmpl w:val="D5CC7E96"/>
    <w:lvl w:ilvl="0" w:tplc="14090001">
      <w:start w:val="1"/>
      <w:numFmt w:val="bullet"/>
      <w:lvlText w:val=""/>
      <w:lvlJc w:val="left"/>
      <w:pPr>
        <w:ind w:left="814" w:hanging="360"/>
      </w:pPr>
      <w:rPr>
        <w:rFonts w:ascii="Symbol" w:hAnsi="Symbol" w:hint="default"/>
      </w:rPr>
    </w:lvl>
    <w:lvl w:ilvl="1" w:tplc="14090003">
      <w:start w:val="1"/>
      <w:numFmt w:val="bullet"/>
      <w:lvlText w:val="o"/>
      <w:lvlJc w:val="left"/>
      <w:pPr>
        <w:ind w:left="1534" w:hanging="360"/>
      </w:pPr>
      <w:rPr>
        <w:rFonts w:ascii="Courier New" w:hAnsi="Courier New" w:cs="Courier New" w:hint="default"/>
      </w:rPr>
    </w:lvl>
    <w:lvl w:ilvl="2" w:tplc="14090005" w:tentative="1">
      <w:start w:val="1"/>
      <w:numFmt w:val="bullet"/>
      <w:lvlText w:val=""/>
      <w:lvlJc w:val="left"/>
      <w:pPr>
        <w:ind w:left="2254" w:hanging="360"/>
      </w:pPr>
      <w:rPr>
        <w:rFonts w:ascii="Wingdings" w:hAnsi="Wingdings" w:hint="default"/>
      </w:rPr>
    </w:lvl>
    <w:lvl w:ilvl="3" w:tplc="14090001" w:tentative="1">
      <w:start w:val="1"/>
      <w:numFmt w:val="bullet"/>
      <w:lvlText w:val=""/>
      <w:lvlJc w:val="left"/>
      <w:pPr>
        <w:ind w:left="2974" w:hanging="360"/>
      </w:pPr>
      <w:rPr>
        <w:rFonts w:ascii="Symbol" w:hAnsi="Symbol" w:hint="default"/>
      </w:rPr>
    </w:lvl>
    <w:lvl w:ilvl="4" w:tplc="14090003" w:tentative="1">
      <w:start w:val="1"/>
      <w:numFmt w:val="bullet"/>
      <w:lvlText w:val="o"/>
      <w:lvlJc w:val="left"/>
      <w:pPr>
        <w:ind w:left="3694" w:hanging="360"/>
      </w:pPr>
      <w:rPr>
        <w:rFonts w:ascii="Courier New" w:hAnsi="Courier New" w:cs="Courier New" w:hint="default"/>
      </w:rPr>
    </w:lvl>
    <w:lvl w:ilvl="5" w:tplc="14090005" w:tentative="1">
      <w:start w:val="1"/>
      <w:numFmt w:val="bullet"/>
      <w:lvlText w:val=""/>
      <w:lvlJc w:val="left"/>
      <w:pPr>
        <w:ind w:left="4414" w:hanging="360"/>
      </w:pPr>
      <w:rPr>
        <w:rFonts w:ascii="Wingdings" w:hAnsi="Wingdings" w:hint="default"/>
      </w:rPr>
    </w:lvl>
    <w:lvl w:ilvl="6" w:tplc="14090001" w:tentative="1">
      <w:start w:val="1"/>
      <w:numFmt w:val="bullet"/>
      <w:lvlText w:val=""/>
      <w:lvlJc w:val="left"/>
      <w:pPr>
        <w:ind w:left="5134" w:hanging="360"/>
      </w:pPr>
      <w:rPr>
        <w:rFonts w:ascii="Symbol" w:hAnsi="Symbol" w:hint="default"/>
      </w:rPr>
    </w:lvl>
    <w:lvl w:ilvl="7" w:tplc="14090003" w:tentative="1">
      <w:start w:val="1"/>
      <w:numFmt w:val="bullet"/>
      <w:lvlText w:val="o"/>
      <w:lvlJc w:val="left"/>
      <w:pPr>
        <w:ind w:left="5854" w:hanging="360"/>
      </w:pPr>
      <w:rPr>
        <w:rFonts w:ascii="Courier New" w:hAnsi="Courier New" w:cs="Courier New" w:hint="default"/>
      </w:rPr>
    </w:lvl>
    <w:lvl w:ilvl="8" w:tplc="14090005" w:tentative="1">
      <w:start w:val="1"/>
      <w:numFmt w:val="bullet"/>
      <w:lvlText w:val=""/>
      <w:lvlJc w:val="left"/>
      <w:pPr>
        <w:ind w:left="6574" w:hanging="360"/>
      </w:pPr>
      <w:rPr>
        <w:rFonts w:ascii="Wingdings" w:hAnsi="Wingdings" w:hint="default"/>
      </w:rPr>
    </w:lvl>
  </w:abstractNum>
  <w:abstractNum w:abstractNumId="10" w15:restartNumberingAfterBreak="0">
    <w:nsid w:val="19AC14C4"/>
    <w:multiLevelType w:val="hybridMultilevel"/>
    <w:tmpl w:val="A0C8972E"/>
    <w:lvl w:ilvl="0" w:tplc="14090001">
      <w:start w:val="1"/>
      <w:numFmt w:val="bullet"/>
      <w:lvlText w:val=""/>
      <w:lvlJc w:val="left"/>
      <w:pPr>
        <w:ind w:left="814" w:hanging="360"/>
      </w:pPr>
      <w:rPr>
        <w:rFonts w:ascii="Symbol" w:hAnsi="Symbol" w:hint="default"/>
      </w:rPr>
    </w:lvl>
    <w:lvl w:ilvl="1" w:tplc="14090003" w:tentative="1">
      <w:start w:val="1"/>
      <w:numFmt w:val="bullet"/>
      <w:lvlText w:val="o"/>
      <w:lvlJc w:val="left"/>
      <w:pPr>
        <w:ind w:left="1534" w:hanging="360"/>
      </w:pPr>
      <w:rPr>
        <w:rFonts w:ascii="Courier New" w:hAnsi="Courier New" w:cs="Courier New" w:hint="default"/>
      </w:rPr>
    </w:lvl>
    <w:lvl w:ilvl="2" w:tplc="14090005" w:tentative="1">
      <w:start w:val="1"/>
      <w:numFmt w:val="bullet"/>
      <w:lvlText w:val=""/>
      <w:lvlJc w:val="left"/>
      <w:pPr>
        <w:ind w:left="2254" w:hanging="360"/>
      </w:pPr>
      <w:rPr>
        <w:rFonts w:ascii="Wingdings" w:hAnsi="Wingdings" w:hint="default"/>
      </w:rPr>
    </w:lvl>
    <w:lvl w:ilvl="3" w:tplc="14090001" w:tentative="1">
      <w:start w:val="1"/>
      <w:numFmt w:val="bullet"/>
      <w:lvlText w:val=""/>
      <w:lvlJc w:val="left"/>
      <w:pPr>
        <w:ind w:left="2974" w:hanging="360"/>
      </w:pPr>
      <w:rPr>
        <w:rFonts w:ascii="Symbol" w:hAnsi="Symbol" w:hint="default"/>
      </w:rPr>
    </w:lvl>
    <w:lvl w:ilvl="4" w:tplc="14090003" w:tentative="1">
      <w:start w:val="1"/>
      <w:numFmt w:val="bullet"/>
      <w:lvlText w:val="o"/>
      <w:lvlJc w:val="left"/>
      <w:pPr>
        <w:ind w:left="3694" w:hanging="360"/>
      </w:pPr>
      <w:rPr>
        <w:rFonts w:ascii="Courier New" w:hAnsi="Courier New" w:cs="Courier New" w:hint="default"/>
      </w:rPr>
    </w:lvl>
    <w:lvl w:ilvl="5" w:tplc="14090005" w:tentative="1">
      <w:start w:val="1"/>
      <w:numFmt w:val="bullet"/>
      <w:lvlText w:val=""/>
      <w:lvlJc w:val="left"/>
      <w:pPr>
        <w:ind w:left="4414" w:hanging="360"/>
      </w:pPr>
      <w:rPr>
        <w:rFonts w:ascii="Wingdings" w:hAnsi="Wingdings" w:hint="default"/>
      </w:rPr>
    </w:lvl>
    <w:lvl w:ilvl="6" w:tplc="14090001" w:tentative="1">
      <w:start w:val="1"/>
      <w:numFmt w:val="bullet"/>
      <w:lvlText w:val=""/>
      <w:lvlJc w:val="left"/>
      <w:pPr>
        <w:ind w:left="5134" w:hanging="360"/>
      </w:pPr>
      <w:rPr>
        <w:rFonts w:ascii="Symbol" w:hAnsi="Symbol" w:hint="default"/>
      </w:rPr>
    </w:lvl>
    <w:lvl w:ilvl="7" w:tplc="14090003" w:tentative="1">
      <w:start w:val="1"/>
      <w:numFmt w:val="bullet"/>
      <w:lvlText w:val="o"/>
      <w:lvlJc w:val="left"/>
      <w:pPr>
        <w:ind w:left="5854" w:hanging="360"/>
      </w:pPr>
      <w:rPr>
        <w:rFonts w:ascii="Courier New" w:hAnsi="Courier New" w:cs="Courier New" w:hint="default"/>
      </w:rPr>
    </w:lvl>
    <w:lvl w:ilvl="8" w:tplc="14090005" w:tentative="1">
      <w:start w:val="1"/>
      <w:numFmt w:val="bullet"/>
      <w:lvlText w:val=""/>
      <w:lvlJc w:val="left"/>
      <w:pPr>
        <w:ind w:left="6574" w:hanging="360"/>
      </w:pPr>
      <w:rPr>
        <w:rFonts w:ascii="Wingdings" w:hAnsi="Wingdings" w:hint="default"/>
      </w:rPr>
    </w:lvl>
  </w:abstractNum>
  <w:abstractNum w:abstractNumId="11" w15:restartNumberingAfterBreak="0">
    <w:nsid w:val="200C331B"/>
    <w:multiLevelType w:val="hybridMultilevel"/>
    <w:tmpl w:val="2FA6716C"/>
    <w:lvl w:ilvl="0" w:tplc="14090001">
      <w:start w:val="1"/>
      <w:numFmt w:val="bullet"/>
      <w:lvlText w:val=""/>
      <w:lvlJc w:val="left"/>
      <w:pPr>
        <w:ind w:left="814" w:hanging="360"/>
      </w:pPr>
      <w:rPr>
        <w:rFonts w:ascii="Symbol" w:hAnsi="Symbol" w:hint="default"/>
        <w:b w:val="0"/>
        <w:bCs w:val="0"/>
        <w:i w:val="0"/>
        <w:iCs w:val="0"/>
        <w:spacing w:val="-2"/>
        <w:w w:val="99"/>
        <w:sz w:val="20"/>
        <w:szCs w:val="20"/>
        <w:lang w:val="en-US" w:eastAsia="en-US" w:bidi="ar-SA"/>
      </w:rPr>
    </w:lvl>
    <w:lvl w:ilvl="1" w:tplc="FFFFFFFF">
      <w:start w:val="5"/>
      <w:numFmt w:val="bullet"/>
      <w:lvlText w:val="•"/>
      <w:lvlJc w:val="left"/>
      <w:pPr>
        <w:ind w:left="1359" w:hanging="405"/>
      </w:pPr>
      <w:rPr>
        <w:rFonts w:ascii="Open Sans" w:eastAsia="Open Sans" w:hAnsi="Open Sans" w:cs="Open Sans" w:hint="default"/>
      </w:rPr>
    </w:lvl>
    <w:lvl w:ilvl="2" w:tplc="FFFFFFFF" w:tentative="1">
      <w:start w:val="1"/>
      <w:numFmt w:val="lowerRoman"/>
      <w:lvlText w:val="%3."/>
      <w:lvlJc w:val="right"/>
      <w:pPr>
        <w:ind w:left="2034" w:hanging="180"/>
      </w:pPr>
    </w:lvl>
    <w:lvl w:ilvl="3" w:tplc="FFFFFFFF" w:tentative="1">
      <w:start w:val="1"/>
      <w:numFmt w:val="decimal"/>
      <w:lvlText w:val="%4."/>
      <w:lvlJc w:val="left"/>
      <w:pPr>
        <w:ind w:left="2754" w:hanging="360"/>
      </w:pPr>
    </w:lvl>
    <w:lvl w:ilvl="4" w:tplc="FFFFFFFF" w:tentative="1">
      <w:start w:val="1"/>
      <w:numFmt w:val="lowerLetter"/>
      <w:lvlText w:val="%5."/>
      <w:lvlJc w:val="left"/>
      <w:pPr>
        <w:ind w:left="3474" w:hanging="360"/>
      </w:pPr>
    </w:lvl>
    <w:lvl w:ilvl="5" w:tplc="FFFFFFFF" w:tentative="1">
      <w:start w:val="1"/>
      <w:numFmt w:val="lowerRoman"/>
      <w:lvlText w:val="%6."/>
      <w:lvlJc w:val="right"/>
      <w:pPr>
        <w:ind w:left="4194" w:hanging="180"/>
      </w:pPr>
    </w:lvl>
    <w:lvl w:ilvl="6" w:tplc="FFFFFFFF" w:tentative="1">
      <w:start w:val="1"/>
      <w:numFmt w:val="decimal"/>
      <w:lvlText w:val="%7."/>
      <w:lvlJc w:val="left"/>
      <w:pPr>
        <w:ind w:left="4914" w:hanging="360"/>
      </w:pPr>
    </w:lvl>
    <w:lvl w:ilvl="7" w:tplc="FFFFFFFF" w:tentative="1">
      <w:start w:val="1"/>
      <w:numFmt w:val="lowerLetter"/>
      <w:lvlText w:val="%8."/>
      <w:lvlJc w:val="left"/>
      <w:pPr>
        <w:ind w:left="5634" w:hanging="360"/>
      </w:pPr>
    </w:lvl>
    <w:lvl w:ilvl="8" w:tplc="FFFFFFFF" w:tentative="1">
      <w:start w:val="1"/>
      <w:numFmt w:val="lowerRoman"/>
      <w:lvlText w:val="%9."/>
      <w:lvlJc w:val="right"/>
      <w:pPr>
        <w:ind w:left="6354" w:hanging="180"/>
      </w:pPr>
    </w:lvl>
  </w:abstractNum>
  <w:abstractNum w:abstractNumId="12" w15:restartNumberingAfterBreak="0">
    <w:nsid w:val="21487763"/>
    <w:multiLevelType w:val="hybridMultilevel"/>
    <w:tmpl w:val="2490F512"/>
    <w:lvl w:ilvl="0" w:tplc="1409000F">
      <w:start w:val="1"/>
      <w:numFmt w:val="decimal"/>
      <w:lvlText w:val="%1."/>
      <w:lvlJc w:val="left"/>
      <w:pPr>
        <w:ind w:left="814" w:hanging="360"/>
      </w:pPr>
    </w:lvl>
    <w:lvl w:ilvl="1" w:tplc="7CE02334">
      <w:start w:val="1"/>
      <w:numFmt w:val="decimal"/>
      <w:lvlText w:val="%2)"/>
      <w:lvlJc w:val="left"/>
      <w:pPr>
        <w:ind w:left="1894" w:hanging="720"/>
      </w:pPr>
      <w:rPr>
        <w:rFonts w:hint="default"/>
      </w:rPr>
    </w:lvl>
    <w:lvl w:ilvl="2" w:tplc="1409001B">
      <w:start w:val="1"/>
      <w:numFmt w:val="lowerRoman"/>
      <w:lvlText w:val="%3."/>
      <w:lvlJc w:val="right"/>
      <w:pPr>
        <w:ind w:left="2254" w:hanging="180"/>
      </w:pPr>
    </w:lvl>
    <w:lvl w:ilvl="3" w:tplc="1409000F" w:tentative="1">
      <w:start w:val="1"/>
      <w:numFmt w:val="decimal"/>
      <w:lvlText w:val="%4."/>
      <w:lvlJc w:val="left"/>
      <w:pPr>
        <w:ind w:left="2974" w:hanging="360"/>
      </w:pPr>
    </w:lvl>
    <w:lvl w:ilvl="4" w:tplc="14090019" w:tentative="1">
      <w:start w:val="1"/>
      <w:numFmt w:val="lowerLetter"/>
      <w:lvlText w:val="%5."/>
      <w:lvlJc w:val="left"/>
      <w:pPr>
        <w:ind w:left="3694" w:hanging="360"/>
      </w:pPr>
    </w:lvl>
    <w:lvl w:ilvl="5" w:tplc="1409001B" w:tentative="1">
      <w:start w:val="1"/>
      <w:numFmt w:val="lowerRoman"/>
      <w:lvlText w:val="%6."/>
      <w:lvlJc w:val="right"/>
      <w:pPr>
        <w:ind w:left="4414" w:hanging="180"/>
      </w:pPr>
    </w:lvl>
    <w:lvl w:ilvl="6" w:tplc="1409000F" w:tentative="1">
      <w:start w:val="1"/>
      <w:numFmt w:val="decimal"/>
      <w:lvlText w:val="%7."/>
      <w:lvlJc w:val="left"/>
      <w:pPr>
        <w:ind w:left="5134" w:hanging="360"/>
      </w:pPr>
    </w:lvl>
    <w:lvl w:ilvl="7" w:tplc="14090019" w:tentative="1">
      <w:start w:val="1"/>
      <w:numFmt w:val="lowerLetter"/>
      <w:lvlText w:val="%8."/>
      <w:lvlJc w:val="left"/>
      <w:pPr>
        <w:ind w:left="5854" w:hanging="360"/>
      </w:pPr>
    </w:lvl>
    <w:lvl w:ilvl="8" w:tplc="1409001B" w:tentative="1">
      <w:start w:val="1"/>
      <w:numFmt w:val="lowerRoman"/>
      <w:lvlText w:val="%9."/>
      <w:lvlJc w:val="right"/>
      <w:pPr>
        <w:ind w:left="6574" w:hanging="180"/>
      </w:pPr>
    </w:lvl>
  </w:abstractNum>
  <w:abstractNum w:abstractNumId="13" w15:restartNumberingAfterBreak="0">
    <w:nsid w:val="21C82C7A"/>
    <w:multiLevelType w:val="hybridMultilevel"/>
    <w:tmpl w:val="0D8E78FC"/>
    <w:lvl w:ilvl="0" w:tplc="14090001">
      <w:start w:val="1"/>
      <w:numFmt w:val="bullet"/>
      <w:lvlText w:val=""/>
      <w:lvlJc w:val="left"/>
      <w:pPr>
        <w:ind w:left="814" w:hanging="360"/>
      </w:pPr>
      <w:rPr>
        <w:rFonts w:ascii="Symbol" w:hAnsi="Symbol" w:hint="default"/>
      </w:rPr>
    </w:lvl>
    <w:lvl w:ilvl="1" w:tplc="14090003" w:tentative="1">
      <w:start w:val="1"/>
      <w:numFmt w:val="bullet"/>
      <w:lvlText w:val="o"/>
      <w:lvlJc w:val="left"/>
      <w:pPr>
        <w:ind w:left="1534" w:hanging="360"/>
      </w:pPr>
      <w:rPr>
        <w:rFonts w:ascii="Courier New" w:hAnsi="Courier New" w:cs="Courier New" w:hint="default"/>
      </w:rPr>
    </w:lvl>
    <w:lvl w:ilvl="2" w:tplc="14090005" w:tentative="1">
      <w:start w:val="1"/>
      <w:numFmt w:val="bullet"/>
      <w:lvlText w:val=""/>
      <w:lvlJc w:val="left"/>
      <w:pPr>
        <w:ind w:left="2254" w:hanging="360"/>
      </w:pPr>
      <w:rPr>
        <w:rFonts w:ascii="Wingdings" w:hAnsi="Wingdings" w:hint="default"/>
      </w:rPr>
    </w:lvl>
    <w:lvl w:ilvl="3" w:tplc="14090001" w:tentative="1">
      <w:start w:val="1"/>
      <w:numFmt w:val="bullet"/>
      <w:lvlText w:val=""/>
      <w:lvlJc w:val="left"/>
      <w:pPr>
        <w:ind w:left="2974" w:hanging="360"/>
      </w:pPr>
      <w:rPr>
        <w:rFonts w:ascii="Symbol" w:hAnsi="Symbol" w:hint="default"/>
      </w:rPr>
    </w:lvl>
    <w:lvl w:ilvl="4" w:tplc="14090003" w:tentative="1">
      <w:start w:val="1"/>
      <w:numFmt w:val="bullet"/>
      <w:lvlText w:val="o"/>
      <w:lvlJc w:val="left"/>
      <w:pPr>
        <w:ind w:left="3694" w:hanging="360"/>
      </w:pPr>
      <w:rPr>
        <w:rFonts w:ascii="Courier New" w:hAnsi="Courier New" w:cs="Courier New" w:hint="default"/>
      </w:rPr>
    </w:lvl>
    <w:lvl w:ilvl="5" w:tplc="14090005" w:tentative="1">
      <w:start w:val="1"/>
      <w:numFmt w:val="bullet"/>
      <w:lvlText w:val=""/>
      <w:lvlJc w:val="left"/>
      <w:pPr>
        <w:ind w:left="4414" w:hanging="360"/>
      </w:pPr>
      <w:rPr>
        <w:rFonts w:ascii="Wingdings" w:hAnsi="Wingdings" w:hint="default"/>
      </w:rPr>
    </w:lvl>
    <w:lvl w:ilvl="6" w:tplc="14090001" w:tentative="1">
      <w:start w:val="1"/>
      <w:numFmt w:val="bullet"/>
      <w:lvlText w:val=""/>
      <w:lvlJc w:val="left"/>
      <w:pPr>
        <w:ind w:left="5134" w:hanging="360"/>
      </w:pPr>
      <w:rPr>
        <w:rFonts w:ascii="Symbol" w:hAnsi="Symbol" w:hint="default"/>
      </w:rPr>
    </w:lvl>
    <w:lvl w:ilvl="7" w:tplc="14090003" w:tentative="1">
      <w:start w:val="1"/>
      <w:numFmt w:val="bullet"/>
      <w:lvlText w:val="o"/>
      <w:lvlJc w:val="left"/>
      <w:pPr>
        <w:ind w:left="5854" w:hanging="360"/>
      </w:pPr>
      <w:rPr>
        <w:rFonts w:ascii="Courier New" w:hAnsi="Courier New" w:cs="Courier New" w:hint="default"/>
      </w:rPr>
    </w:lvl>
    <w:lvl w:ilvl="8" w:tplc="14090005" w:tentative="1">
      <w:start w:val="1"/>
      <w:numFmt w:val="bullet"/>
      <w:lvlText w:val=""/>
      <w:lvlJc w:val="left"/>
      <w:pPr>
        <w:ind w:left="6574" w:hanging="360"/>
      </w:pPr>
      <w:rPr>
        <w:rFonts w:ascii="Wingdings" w:hAnsi="Wingdings" w:hint="default"/>
      </w:rPr>
    </w:lvl>
  </w:abstractNum>
  <w:abstractNum w:abstractNumId="14" w15:restartNumberingAfterBreak="0">
    <w:nsid w:val="2B5B7A24"/>
    <w:multiLevelType w:val="hybridMultilevel"/>
    <w:tmpl w:val="F506793E"/>
    <w:lvl w:ilvl="0" w:tplc="14090001">
      <w:start w:val="1"/>
      <w:numFmt w:val="bullet"/>
      <w:lvlText w:val=""/>
      <w:lvlJc w:val="left"/>
      <w:pPr>
        <w:ind w:left="814" w:hanging="360"/>
      </w:pPr>
      <w:rPr>
        <w:rFonts w:ascii="Symbol" w:hAnsi="Symbol" w:hint="default"/>
      </w:rPr>
    </w:lvl>
    <w:lvl w:ilvl="1" w:tplc="14090003">
      <w:start w:val="1"/>
      <w:numFmt w:val="bullet"/>
      <w:lvlText w:val="o"/>
      <w:lvlJc w:val="left"/>
      <w:pPr>
        <w:ind w:left="1534" w:hanging="360"/>
      </w:pPr>
      <w:rPr>
        <w:rFonts w:ascii="Courier New" w:hAnsi="Courier New" w:cs="Courier New" w:hint="default"/>
      </w:rPr>
    </w:lvl>
    <w:lvl w:ilvl="2" w:tplc="14090005" w:tentative="1">
      <w:start w:val="1"/>
      <w:numFmt w:val="bullet"/>
      <w:lvlText w:val=""/>
      <w:lvlJc w:val="left"/>
      <w:pPr>
        <w:ind w:left="2254" w:hanging="360"/>
      </w:pPr>
      <w:rPr>
        <w:rFonts w:ascii="Wingdings" w:hAnsi="Wingdings" w:hint="default"/>
      </w:rPr>
    </w:lvl>
    <w:lvl w:ilvl="3" w:tplc="14090001" w:tentative="1">
      <w:start w:val="1"/>
      <w:numFmt w:val="bullet"/>
      <w:lvlText w:val=""/>
      <w:lvlJc w:val="left"/>
      <w:pPr>
        <w:ind w:left="2974" w:hanging="360"/>
      </w:pPr>
      <w:rPr>
        <w:rFonts w:ascii="Symbol" w:hAnsi="Symbol" w:hint="default"/>
      </w:rPr>
    </w:lvl>
    <w:lvl w:ilvl="4" w:tplc="14090003" w:tentative="1">
      <w:start w:val="1"/>
      <w:numFmt w:val="bullet"/>
      <w:lvlText w:val="o"/>
      <w:lvlJc w:val="left"/>
      <w:pPr>
        <w:ind w:left="3694" w:hanging="360"/>
      </w:pPr>
      <w:rPr>
        <w:rFonts w:ascii="Courier New" w:hAnsi="Courier New" w:cs="Courier New" w:hint="default"/>
      </w:rPr>
    </w:lvl>
    <w:lvl w:ilvl="5" w:tplc="14090005" w:tentative="1">
      <w:start w:val="1"/>
      <w:numFmt w:val="bullet"/>
      <w:lvlText w:val=""/>
      <w:lvlJc w:val="left"/>
      <w:pPr>
        <w:ind w:left="4414" w:hanging="360"/>
      </w:pPr>
      <w:rPr>
        <w:rFonts w:ascii="Wingdings" w:hAnsi="Wingdings" w:hint="default"/>
      </w:rPr>
    </w:lvl>
    <w:lvl w:ilvl="6" w:tplc="14090001" w:tentative="1">
      <w:start w:val="1"/>
      <w:numFmt w:val="bullet"/>
      <w:lvlText w:val=""/>
      <w:lvlJc w:val="left"/>
      <w:pPr>
        <w:ind w:left="5134" w:hanging="360"/>
      </w:pPr>
      <w:rPr>
        <w:rFonts w:ascii="Symbol" w:hAnsi="Symbol" w:hint="default"/>
      </w:rPr>
    </w:lvl>
    <w:lvl w:ilvl="7" w:tplc="14090003" w:tentative="1">
      <w:start w:val="1"/>
      <w:numFmt w:val="bullet"/>
      <w:lvlText w:val="o"/>
      <w:lvlJc w:val="left"/>
      <w:pPr>
        <w:ind w:left="5854" w:hanging="360"/>
      </w:pPr>
      <w:rPr>
        <w:rFonts w:ascii="Courier New" w:hAnsi="Courier New" w:cs="Courier New" w:hint="default"/>
      </w:rPr>
    </w:lvl>
    <w:lvl w:ilvl="8" w:tplc="14090005" w:tentative="1">
      <w:start w:val="1"/>
      <w:numFmt w:val="bullet"/>
      <w:lvlText w:val=""/>
      <w:lvlJc w:val="left"/>
      <w:pPr>
        <w:ind w:left="6574" w:hanging="360"/>
      </w:pPr>
      <w:rPr>
        <w:rFonts w:ascii="Wingdings" w:hAnsi="Wingdings" w:hint="default"/>
      </w:rPr>
    </w:lvl>
  </w:abstractNum>
  <w:abstractNum w:abstractNumId="15" w15:restartNumberingAfterBreak="0">
    <w:nsid w:val="2C5C0598"/>
    <w:multiLevelType w:val="hybridMultilevel"/>
    <w:tmpl w:val="64A45922"/>
    <w:lvl w:ilvl="0" w:tplc="14090001">
      <w:start w:val="1"/>
      <w:numFmt w:val="bullet"/>
      <w:lvlText w:val=""/>
      <w:lvlJc w:val="left"/>
      <w:pPr>
        <w:ind w:left="814" w:hanging="360"/>
      </w:pPr>
      <w:rPr>
        <w:rFonts w:ascii="Symbol" w:hAnsi="Symbol" w:hint="default"/>
        <w:b w:val="0"/>
        <w:bCs w:val="0"/>
        <w:i w:val="0"/>
        <w:iCs w:val="0"/>
        <w:spacing w:val="-2"/>
        <w:w w:val="99"/>
        <w:sz w:val="20"/>
        <w:szCs w:val="20"/>
        <w:lang w:val="en-US" w:eastAsia="en-US" w:bidi="ar-SA"/>
      </w:rPr>
    </w:lvl>
    <w:lvl w:ilvl="1" w:tplc="FFFFFFFF">
      <w:start w:val="5"/>
      <w:numFmt w:val="bullet"/>
      <w:lvlText w:val="•"/>
      <w:lvlJc w:val="left"/>
      <w:pPr>
        <w:ind w:left="1359" w:hanging="405"/>
      </w:pPr>
      <w:rPr>
        <w:rFonts w:ascii="Open Sans" w:eastAsia="Open Sans" w:hAnsi="Open Sans" w:cs="Open Sans" w:hint="default"/>
      </w:rPr>
    </w:lvl>
    <w:lvl w:ilvl="2" w:tplc="FFFFFFFF" w:tentative="1">
      <w:start w:val="1"/>
      <w:numFmt w:val="lowerRoman"/>
      <w:lvlText w:val="%3."/>
      <w:lvlJc w:val="right"/>
      <w:pPr>
        <w:ind w:left="2034" w:hanging="180"/>
      </w:pPr>
    </w:lvl>
    <w:lvl w:ilvl="3" w:tplc="FFFFFFFF" w:tentative="1">
      <w:start w:val="1"/>
      <w:numFmt w:val="decimal"/>
      <w:lvlText w:val="%4."/>
      <w:lvlJc w:val="left"/>
      <w:pPr>
        <w:ind w:left="2754" w:hanging="360"/>
      </w:pPr>
    </w:lvl>
    <w:lvl w:ilvl="4" w:tplc="FFFFFFFF" w:tentative="1">
      <w:start w:val="1"/>
      <w:numFmt w:val="lowerLetter"/>
      <w:lvlText w:val="%5."/>
      <w:lvlJc w:val="left"/>
      <w:pPr>
        <w:ind w:left="3474" w:hanging="360"/>
      </w:pPr>
    </w:lvl>
    <w:lvl w:ilvl="5" w:tplc="FFFFFFFF" w:tentative="1">
      <w:start w:val="1"/>
      <w:numFmt w:val="lowerRoman"/>
      <w:lvlText w:val="%6."/>
      <w:lvlJc w:val="right"/>
      <w:pPr>
        <w:ind w:left="4194" w:hanging="180"/>
      </w:pPr>
    </w:lvl>
    <w:lvl w:ilvl="6" w:tplc="FFFFFFFF" w:tentative="1">
      <w:start w:val="1"/>
      <w:numFmt w:val="decimal"/>
      <w:lvlText w:val="%7."/>
      <w:lvlJc w:val="left"/>
      <w:pPr>
        <w:ind w:left="4914" w:hanging="360"/>
      </w:pPr>
    </w:lvl>
    <w:lvl w:ilvl="7" w:tplc="FFFFFFFF" w:tentative="1">
      <w:start w:val="1"/>
      <w:numFmt w:val="lowerLetter"/>
      <w:lvlText w:val="%8."/>
      <w:lvlJc w:val="left"/>
      <w:pPr>
        <w:ind w:left="5634" w:hanging="360"/>
      </w:pPr>
    </w:lvl>
    <w:lvl w:ilvl="8" w:tplc="FFFFFFFF" w:tentative="1">
      <w:start w:val="1"/>
      <w:numFmt w:val="lowerRoman"/>
      <w:lvlText w:val="%9."/>
      <w:lvlJc w:val="right"/>
      <w:pPr>
        <w:ind w:left="6354" w:hanging="180"/>
      </w:pPr>
    </w:lvl>
  </w:abstractNum>
  <w:abstractNum w:abstractNumId="16" w15:restartNumberingAfterBreak="0">
    <w:nsid w:val="32580DD6"/>
    <w:multiLevelType w:val="hybridMultilevel"/>
    <w:tmpl w:val="FC7A88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2D12F58"/>
    <w:multiLevelType w:val="hybridMultilevel"/>
    <w:tmpl w:val="DB7CBBB2"/>
    <w:lvl w:ilvl="0" w:tplc="14090001">
      <w:start w:val="1"/>
      <w:numFmt w:val="bullet"/>
      <w:lvlText w:val=""/>
      <w:lvlJc w:val="left"/>
      <w:pPr>
        <w:ind w:left="814" w:hanging="360"/>
      </w:pPr>
      <w:rPr>
        <w:rFonts w:ascii="Symbol" w:hAnsi="Symbol" w:hint="default"/>
      </w:rPr>
    </w:lvl>
    <w:lvl w:ilvl="1" w:tplc="14090003" w:tentative="1">
      <w:start w:val="1"/>
      <w:numFmt w:val="bullet"/>
      <w:lvlText w:val="o"/>
      <w:lvlJc w:val="left"/>
      <w:pPr>
        <w:ind w:left="1534" w:hanging="360"/>
      </w:pPr>
      <w:rPr>
        <w:rFonts w:ascii="Courier New" w:hAnsi="Courier New" w:cs="Courier New" w:hint="default"/>
      </w:rPr>
    </w:lvl>
    <w:lvl w:ilvl="2" w:tplc="14090005" w:tentative="1">
      <w:start w:val="1"/>
      <w:numFmt w:val="bullet"/>
      <w:lvlText w:val=""/>
      <w:lvlJc w:val="left"/>
      <w:pPr>
        <w:ind w:left="2254" w:hanging="360"/>
      </w:pPr>
      <w:rPr>
        <w:rFonts w:ascii="Wingdings" w:hAnsi="Wingdings" w:hint="default"/>
      </w:rPr>
    </w:lvl>
    <w:lvl w:ilvl="3" w:tplc="14090001" w:tentative="1">
      <w:start w:val="1"/>
      <w:numFmt w:val="bullet"/>
      <w:lvlText w:val=""/>
      <w:lvlJc w:val="left"/>
      <w:pPr>
        <w:ind w:left="2974" w:hanging="360"/>
      </w:pPr>
      <w:rPr>
        <w:rFonts w:ascii="Symbol" w:hAnsi="Symbol" w:hint="default"/>
      </w:rPr>
    </w:lvl>
    <w:lvl w:ilvl="4" w:tplc="14090003" w:tentative="1">
      <w:start w:val="1"/>
      <w:numFmt w:val="bullet"/>
      <w:lvlText w:val="o"/>
      <w:lvlJc w:val="left"/>
      <w:pPr>
        <w:ind w:left="3694" w:hanging="360"/>
      </w:pPr>
      <w:rPr>
        <w:rFonts w:ascii="Courier New" w:hAnsi="Courier New" w:cs="Courier New" w:hint="default"/>
      </w:rPr>
    </w:lvl>
    <w:lvl w:ilvl="5" w:tplc="14090005" w:tentative="1">
      <w:start w:val="1"/>
      <w:numFmt w:val="bullet"/>
      <w:lvlText w:val=""/>
      <w:lvlJc w:val="left"/>
      <w:pPr>
        <w:ind w:left="4414" w:hanging="360"/>
      </w:pPr>
      <w:rPr>
        <w:rFonts w:ascii="Wingdings" w:hAnsi="Wingdings" w:hint="default"/>
      </w:rPr>
    </w:lvl>
    <w:lvl w:ilvl="6" w:tplc="14090001" w:tentative="1">
      <w:start w:val="1"/>
      <w:numFmt w:val="bullet"/>
      <w:lvlText w:val=""/>
      <w:lvlJc w:val="left"/>
      <w:pPr>
        <w:ind w:left="5134" w:hanging="360"/>
      </w:pPr>
      <w:rPr>
        <w:rFonts w:ascii="Symbol" w:hAnsi="Symbol" w:hint="default"/>
      </w:rPr>
    </w:lvl>
    <w:lvl w:ilvl="7" w:tplc="14090003" w:tentative="1">
      <w:start w:val="1"/>
      <w:numFmt w:val="bullet"/>
      <w:lvlText w:val="o"/>
      <w:lvlJc w:val="left"/>
      <w:pPr>
        <w:ind w:left="5854" w:hanging="360"/>
      </w:pPr>
      <w:rPr>
        <w:rFonts w:ascii="Courier New" w:hAnsi="Courier New" w:cs="Courier New" w:hint="default"/>
      </w:rPr>
    </w:lvl>
    <w:lvl w:ilvl="8" w:tplc="14090005" w:tentative="1">
      <w:start w:val="1"/>
      <w:numFmt w:val="bullet"/>
      <w:lvlText w:val=""/>
      <w:lvlJc w:val="left"/>
      <w:pPr>
        <w:ind w:left="6574" w:hanging="360"/>
      </w:pPr>
      <w:rPr>
        <w:rFonts w:ascii="Wingdings" w:hAnsi="Wingdings" w:hint="default"/>
      </w:rPr>
    </w:lvl>
  </w:abstractNum>
  <w:abstractNum w:abstractNumId="18" w15:restartNumberingAfterBreak="0">
    <w:nsid w:val="368B42B9"/>
    <w:multiLevelType w:val="hybridMultilevel"/>
    <w:tmpl w:val="FA227942"/>
    <w:lvl w:ilvl="0" w:tplc="FFFFFFFF">
      <w:start w:val="1"/>
      <w:numFmt w:val="decimal"/>
      <w:lvlText w:val="%1."/>
      <w:lvlJc w:val="left"/>
      <w:pPr>
        <w:ind w:left="720" w:hanging="360"/>
      </w:pPr>
      <w:rPr>
        <w:rFonts w:ascii="Open Sans" w:eastAsia="Open Sans" w:hAnsi="Open Sans" w:cs="Open Sans" w:hint="default"/>
        <w:b w:val="0"/>
        <w:bCs w:val="0"/>
        <w:i w:val="0"/>
        <w:iCs w:val="0"/>
        <w:spacing w:val="-2"/>
        <w:w w:val="99"/>
        <w:sz w:val="20"/>
        <w:szCs w:val="20"/>
        <w:lang w:val="en-US" w:eastAsia="en-US" w:bidi="ar-S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69F23CD"/>
    <w:multiLevelType w:val="hybridMultilevel"/>
    <w:tmpl w:val="324601D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37AB51C3"/>
    <w:multiLevelType w:val="hybridMultilevel"/>
    <w:tmpl w:val="58FC2086"/>
    <w:lvl w:ilvl="0" w:tplc="FFFFFFFF">
      <w:start w:val="1"/>
      <w:numFmt w:val="decimal"/>
      <w:lvlText w:val="%1."/>
      <w:lvlJc w:val="left"/>
      <w:pPr>
        <w:ind w:left="720" w:hanging="360"/>
      </w:pPr>
    </w:lvl>
    <w:lvl w:ilvl="1" w:tplc="14090001">
      <w:start w:val="1"/>
      <w:numFmt w:val="bullet"/>
      <w:lvlText w:val=""/>
      <w:lvlJc w:val="left"/>
      <w:pPr>
        <w:ind w:left="814"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AE777FB"/>
    <w:multiLevelType w:val="hybridMultilevel"/>
    <w:tmpl w:val="68BC53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E5054DD"/>
    <w:multiLevelType w:val="hybridMultilevel"/>
    <w:tmpl w:val="E2F44F3A"/>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3" w15:restartNumberingAfterBreak="0">
    <w:nsid w:val="4161670F"/>
    <w:multiLevelType w:val="hybridMultilevel"/>
    <w:tmpl w:val="46C69994"/>
    <w:lvl w:ilvl="0" w:tplc="7F02DB04">
      <w:start w:val="1"/>
      <w:numFmt w:val="decimal"/>
      <w:pStyle w:val="Questionnumber"/>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4" w15:restartNumberingAfterBreak="0">
    <w:nsid w:val="44791355"/>
    <w:multiLevelType w:val="hybridMultilevel"/>
    <w:tmpl w:val="8E8630BA"/>
    <w:lvl w:ilvl="0" w:tplc="14090001">
      <w:start w:val="1"/>
      <w:numFmt w:val="bullet"/>
      <w:lvlText w:val=""/>
      <w:lvlJc w:val="left"/>
      <w:pPr>
        <w:ind w:left="814" w:hanging="360"/>
      </w:pPr>
      <w:rPr>
        <w:rFonts w:ascii="Symbol" w:hAnsi="Symbol" w:hint="default"/>
      </w:rPr>
    </w:lvl>
    <w:lvl w:ilvl="1" w:tplc="14090003" w:tentative="1">
      <w:start w:val="1"/>
      <w:numFmt w:val="bullet"/>
      <w:lvlText w:val="o"/>
      <w:lvlJc w:val="left"/>
      <w:pPr>
        <w:ind w:left="1534" w:hanging="360"/>
      </w:pPr>
      <w:rPr>
        <w:rFonts w:ascii="Courier New" w:hAnsi="Courier New" w:cs="Courier New" w:hint="default"/>
      </w:rPr>
    </w:lvl>
    <w:lvl w:ilvl="2" w:tplc="14090005" w:tentative="1">
      <w:start w:val="1"/>
      <w:numFmt w:val="bullet"/>
      <w:lvlText w:val=""/>
      <w:lvlJc w:val="left"/>
      <w:pPr>
        <w:ind w:left="2254" w:hanging="360"/>
      </w:pPr>
      <w:rPr>
        <w:rFonts w:ascii="Wingdings" w:hAnsi="Wingdings" w:hint="default"/>
      </w:rPr>
    </w:lvl>
    <w:lvl w:ilvl="3" w:tplc="14090001" w:tentative="1">
      <w:start w:val="1"/>
      <w:numFmt w:val="bullet"/>
      <w:lvlText w:val=""/>
      <w:lvlJc w:val="left"/>
      <w:pPr>
        <w:ind w:left="2974" w:hanging="360"/>
      </w:pPr>
      <w:rPr>
        <w:rFonts w:ascii="Symbol" w:hAnsi="Symbol" w:hint="default"/>
      </w:rPr>
    </w:lvl>
    <w:lvl w:ilvl="4" w:tplc="14090003" w:tentative="1">
      <w:start w:val="1"/>
      <w:numFmt w:val="bullet"/>
      <w:lvlText w:val="o"/>
      <w:lvlJc w:val="left"/>
      <w:pPr>
        <w:ind w:left="3694" w:hanging="360"/>
      </w:pPr>
      <w:rPr>
        <w:rFonts w:ascii="Courier New" w:hAnsi="Courier New" w:cs="Courier New" w:hint="default"/>
      </w:rPr>
    </w:lvl>
    <w:lvl w:ilvl="5" w:tplc="14090005" w:tentative="1">
      <w:start w:val="1"/>
      <w:numFmt w:val="bullet"/>
      <w:lvlText w:val=""/>
      <w:lvlJc w:val="left"/>
      <w:pPr>
        <w:ind w:left="4414" w:hanging="360"/>
      </w:pPr>
      <w:rPr>
        <w:rFonts w:ascii="Wingdings" w:hAnsi="Wingdings" w:hint="default"/>
      </w:rPr>
    </w:lvl>
    <w:lvl w:ilvl="6" w:tplc="14090001" w:tentative="1">
      <w:start w:val="1"/>
      <w:numFmt w:val="bullet"/>
      <w:lvlText w:val=""/>
      <w:lvlJc w:val="left"/>
      <w:pPr>
        <w:ind w:left="5134" w:hanging="360"/>
      </w:pPr>
      <w:rPr>
        <w:rFonts w:ascii="Symbol" w:hAnsi="Symbol" w:hint="default"/>
      </w:rPr>
    </w:lvl>
    <w:lvl w:ilvl="7" w:tplc="14090003" w:tentative="1">
      <w:start w:val="1"/>
      <w:numFmt w:val="bullet"/>
      <w:lvlText w:val="o"/>
      <w:lvlJc w:val="left"/>
      <w:pPr>
        <w:ind w:left="5854" w:hanging="360"/>
      </w:pPr>
      <w:rPr>
        <w:rFonts w:ascii="Courier New" w:hAnsi="Courier New" w:cs="Courier New" w:hint="default"/>
      </w:rPr>
    </w:lvl>
    <w:lvl w:ilvl="8" w:tplc="14090005" w:tentative="1">
      <w:start w:val="1"/>
      <w:numFmt w:val="bullet"/>
      <w:lvlText w:val=""/>
      <w:lvlJc w:val="left"/>
      <w:pPr>
        <w:ind w:left="6574" w:hanging="360"/>
      </w:pPr>
      <w:rPr>
        <w:rFonts w:ascii="Wingdings" w:hAnsi="Wingdings" w:hint="default"/>
      </w:rPr>
    </w:lvl>
  </w:abstractNum>
  <w:abstractNum w:abstractNumId="25" w15:restartNumberingAfterBreak="0">
    <w:nsid w:val="45754E5B"/>
    <w:multiLevelType w:val="hybridMultilevel"/>
    <w:tmpl w:val="8C76F472"/>
    <w:lvl w:ilvl="0" w:tplc="FFFFFFFF">
      <w:start w:val="1"/>
      <w:numFmt w:val="bullet"/>
      <w:lvlText w:val=""/>
      <w:lvlJc w:val="left"/>
      <w:pPr>
        <w:ind w:left="814" w:hanging="360"/>
      </w:pPr>
      <w:rPr>
        <w:rFonts w:ascii="Symbol" w:hAnsi="Symbol" w:hint="default"/>
        <w:b w:val="0"/>
        <w:bCs w:val="0"/>
        <w:i w:val="0"/>
        <w:iCs w:val="0"/>
        <w:spacing w:val="-2"/>
        <w:w w:val="99"/>
        <w:sz w:val="20"/>
        <w:szCs w:val="20"/>
        <w:lang w:val="en-US" w:eastAsia="en-US" w:bidi="ar-SA"/>
      </w:rPr>
    </w:lvl>
    <w:lvl w:ilvl="1" w:tplc="14090003">
      <w:start w:val="1"/>
      <w:numFmt w:val="bullet"/>
      <w:lvlText w:val="o"/>
      <w:lvlJc w:val="left"/>
      <w:pPr>
        <w:ind w:left="1534" w:hanging="360"/>
      </w:pPr>
      <w:rPr>
        <w:rFonts w:ascii="Courier New" w:hAnsi="Courier New" w:cs="Courier New" w:hint="default"/>
      </w:rPr>
    </w:lvl>
    <w:lvl w:ilvl="2" w:tplc="FFFFFFFF" w:tentative="1">
      <w:start w:val="1"/>
      <w:numFmt w:val="lowerRoman"/>
      <w:lvlText w:val="%3."/>
      <w:lvlJc w:val="right"/>
      <w:pPr>
        <w:ind w:left="2034" w:hanging="180"/>
      </w:pPr>
    </w:lvl>
    <w:lvl w:ilvl="3" w:tplc="FFFFFFFF" w:tentative="1">
      <w:start w:val="1"/>
      <w:numFmt w:val="decimal"/>
      <w:lvlText w:val="%4."/>
      <w:lvlJc w:val="left"/>
      <w:pPr>
        <w:ind w:left="2754" w:hanging="360"/>
      </w:pPr>
    </w:lvl>
    <w:lvl w:ilvl="4" w:tplc="FFFFFFFF" w:tentative="1">
      <w:start w:val="1"/>
      <w:numFmt w:val="lowerLetter"/>
      <w:lvlText w:val="%5."/>
      <w:lvlJc w:val="left"/>
      <w:pPr>
        <w:ind w:left="3474" w:hanging="360"/>
      </w:pPr>
    </w:lvl>
    <w:lvl w:ilvl="5" w:tplc="FFFFFFFF" w:tentative="1">
      <w:start w:val="1"/>
      <w:numFmt w:val="lowerRoman"/>
      <w:lvlText w:val="%6."/>
      <w:lvlJc w:val="right"/>
      <w:pPr>
        <w:ind w:left="4194" w:hanging="180"/>
      </w:pPr>
    </w:lvl>
    <w:lvl w:ilvl="6" w:tplc="FFFFFFFF" w:tentative="1">
      <w:start w:val="1"/>
      <w:numFmt w:val="decimal"/>
      <w:lvlText w:val="%7."/>
      <w:lvlJc w:val="left"/>
      <w:pPr>
        <w:ind w:left="4914" w:hanging="360"/>
      </w:pPr>
    </w:lvl>
    <w:lvl w:ilvl="7" w:tplc="FFFFFFFF" w:tentative="1">
      <w:start w:val="1"/>
      <w:numFmt w:val="lowerLetter"/>
      <w:lvlText w:val="%8."/>
      <w:lvlJc w:val="left"/>
      <w:pPr>
        <w:ind w:left="5634" w:hanging="360"/>
      </w:pPr>
    </w:lvl>
    <w:lvl w:ilvl="8" w:tplc="FFFFFFFF" w:tentative="1">
      <w:start w:val="1"/>
      <w:numFmt w:val="lowerRoman"/>
      <w:lvlText w:val="%9."/>
      <w:lvlJc w:val="right"/>
      <w:pPr>
        <w:ind w:left="6354" w:hanging="180"/>
      </w:pPr>
    </w:lvl>
  </w:abstractNum>
  <w:abstractNum w:abstractNumId="26" w15:restartNumberingAfterBreak="0">
    <w:nsid w:val="45B15090"/>
    <w:multiLevelType w:val="hybridMultilevel"/>
    <w:tmpl w:val="DC0AFB2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15:restartNumberingAfterBreak="0">
    <w:nsid w:val="462C3B85"/>
    <w:multiLevelType w:val="hybridMultilevel"/>
    <w:tmpl w:val="3A9E3E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82A28F1"/>
    <w:multiLevelType w:val="multilevel"/>
    <w:tmpl w:val="1594137C"/>
    <w:lvl w:ilvl="0">
      <w:start w:val="1"/>
      <w:numFmt w:val="bullet"/>
      <w:lvlText w:val=""/>
      <w:lvlJc w:val="left"/>
      <w:pPr>
        <w:tabs>
          <w:tab w:val="num" w:pos="814"/>
        </w:tabs>
        <w:ind w:left="814" w:hanging="360"/>
      </w:pPr>
      <w:rPr>
        <w:rFonts w:ascii="Symbol" w:hAnsi="Symbol" w:hint="default"/>
      </w:rPr>
    </w:lvl>
    <w:lvl w:ilvl="1" w:tentative="1">
      <w:start w:val="1"/>
      <w:numFmt w:val="decimal"/>
      <w:lvlText w:val="%2."/>
      <w:lvlJc w:val="left"/>
      <w:pPr>
        <w:tabs>
          <w:tab w:val="num" w:pos="1534"/>
        </w:tabs>
        <w:ind w:left="1534" w:hanging="360"/>
      </w:pPr>
    </w:lvl>
    <w:lvl w:ilvl="2" w:tentative="1">
      <w:start w:val="1"/>
      <w:numFmt w:val="decimal"/>
      <w:lvlText w:val="%3."/>
      <w:lvlJc w:val="left"/>
      <w:pPr>
        <w:tabs>
          <w:tab w:val="num" w:pos="2254"/>
        </w:tabs>
        <w:ind w:left="2254" w:hanging="360"/>
      </w:pPr>
    </w:lvl>
    <w:lvl w:ilvl="3" w:tentative="1">
      <w:start w:val="1"/>
      <w:numFmt w:val="decimal"/>
      <w:lvlText w:val="%4."/>
      <w:lvlJc w:val="left"/>
      <w:pPr>
        <w:tabs>
          <w:tab w:val="num" w:pos="2974"/>
        </w:tabs>
        <w:ind w:left="2974" w:hanging="360"/>
      </w:pPr>
    </w:lvl>
    <w:lvl w:ilvl="4" w:tentative="1">
      <w:start w:val="1"/>
      <w:numFmt w:val="decimal"/>
      <w:lvlText w:val="%5."/>
      <w:lvlJc w:val="left"/>
      <w:pPr>
        <w:tabs>
          <w:tab w:val="num" w:pos="3694"/>
        </w:tabs>
        <w:ind w:left="3694" w:hanging="360"/>
      </w:pPr>
    </w:lvl>
    <w:lvl w:ilvl="5" w:tentative="1">
      <w:start w:val="1"/>
      <w:numFmt w:val="decimal"/>
      <w:lvlText w:val="%6."/>
      <w:lvlJc w:val="left"/>
      <w:pPr>
        <w:tabs>
          <w:tab w:val="num" w:pos="4414"/>
        </w:tabs>
        <w:ind w:left="4414" w:hanging="360"/>
      </w:pPr>
    </w:lvl>
    <w:lvl w:ilvl="6" w:tentative="1">
      <w:start w:val="1"/>
      <w:numFmt w:val="decimal"/>
      <w:lvlText w:val="%7."/>
      <w:lvlJc w:val="left"/>
      <w:pPr>
        <w:tabs>
          <w:tab w:val="num" w:pos="5134"/>
        </w:tabs>
        <w:ind w:left="5134" w:hanging="360"/>
      </w:pPr>
    </w:lvl>
    <w:lvl w:ilvl="7" w:tentative="1">
      <w:start w:val="1"/>
      <w:numFmt w:val="decimal"/>
      <w:lvlText w:val="%8."/>
      <w:lvlJc w:val="left"/>
      <w:pPr>
        <w:tabs>
          <w:tab w:val="num" w:pos="5854"/>
        </w:tabs>
        <w:ind w:left="5854" w:hanging="360"/>
      </w:pPr>
    </w:lvl>
    <w:lvl w:ilvl="8" w:tentative="1">
      <w:start w:val="1"/>
      <w:numFmt w:val="decimal"/>
      <w:lvlText w:val="%9."/>
      <w:lvlJc w:val="left"/>
      <w:pPr>
        <w:tabs>
          <w:tab w:val="num" w:pos="6574"/>
        </w:tabs>
        <w:ind w:left="6574" w:hanging="360"/>
      </w:pPr>
    </w:lvl>
  </w:abstractNum>
  <w:abstractNum w:abstractNumId="29" w15:restartNumberingAfterBreak="0">
    <w:nsid w:val="4B4B4A3E"/>
    <w:multiLevelType w:val="hybridMultilevel"/>
    <w:tmpl w:val="BEEC1EB8"/>
    <w:lvl w:ilvl="0" w:tplc="14090001">
      <w:start w:val="1"/>
      <w:numFmt w:val="bullet"/>
      <w:lvlText w:val=""/>
      <w:lvlJc w:val="left"/>
      <w:pPr>
        <w:ind w:left="1300" w:hanging="360"/>
      </w:pPr>
      <w:rPr>
        <w:rFonts w:ascii="Symbol" w:hAnsi="Symbol" w:hint="default"/>
      </w:rPr>
    </w:lvl>
    <w:lvl w:ilvl="1" w:tplc="14090003" w:tentative="1">
      <w:start w:val="1"/>
      <w:numFmt w:val="bullet"/>
      <w:lvlText w:val="o"/>
      <w:lvlJc w:val="left"/>
      <w:pPr>
        <w:ind w:left="2020" w:hanging="360"/>
      </w:pPr>
      <w:rPr>
        <w:rFonts w:ascii="Courier New" w:hAnsi="Courier New" w:cs="Courier New" w:hint="default"/>
      </w:rPr>
    </w:lvl>
    <w:lvl w:ilvl="2" w:tplc="14090005" w:tentative="1">
      <w:start w:val="1"/>
      <w:numFmt w:val="bullet"/>
      <w:lvlText w:val=""/>
      <w:lvlJc w:val="left"/>
      <w:pPr>
        <w:ind w:left="2740" w:hanging="360"/>
      </w:pPr>
      <w:rPr>
        <w:rFonts w:ascii="Wingdings" w:hAnsi="Wingdings" w:hint="default"/>
      </w:rPr>
    </w:lvl>
    <w:lvl w:ilvl="3" w:tplc="14090001" w:tentative="1">
      <w:start w:val="1"/>
      <w:numFmt w:val="bullet"/>
      <w:lvlText w:val=""/>
      <w:lvlJc w:val="left"/>
      <w:pPr>
        <w:ind w:left="3460" w:hanging="360"/>
      </w:pPr>
      <w:rPr>
        <w:rFonts w:ascii="Symbol" w:hAnsi="Symbol" w:hint="default"/>
      </w:rPr>
    </w:lvl>
    <w:lvl w:ilvl="4" w:tplc="14090003" w:tentative="1">
      <w:start w:val="1"/>
      <w:numFmt w:val="bullet"/>
      <w:lvlText w:val="o"/>
      <w:lvlJc w:val="left"/>
      <w:pPr>
        <w:ind w:left="4180" w:hanging="360"/>
      </w:pPr>
      <w:rPr>
        <w:rFonts w:ascii="Courier New" w:hAnsi="Courier New" w:cs="Courier New" w:hint="default"/>
      </w:rPr>
    </w:lvl>
    <w:lvl w:ilvl="5" w:tplc="14090005" w:tentative="1">
      <w:start w:val="1"/>
      <w:numFmt w:val="bullet"/>
      <w:lvlText w:val=""/>
      <w:lvlJc w:val="left"/>
      <w:pPr>
        <w:ind w:left="4900" w:hanging="360"/>
      </w:pPr>
      <w:rPr>
        <w:rFonts w:ascii="Wingdings" w:hAnsi="Wingdings" w:hint="default"/>
      </w:rPr>
    </w:lvl>
    <w:lvl w:ilvl="6" w:tplc="14090001" w:tentative="1">
      <w:start w:val="1"/>
      <w:numFmt w:val="bullet"/>
      <w:lvlText w:val=""/>
      <w:lvlJc w:val="left"/>
      <w:pPr>
        <w:ind w:left="5620" w:hanging="360"/>
      </w:pPr>
      <w:rPr>
        <w:rFonts w:ascii="Symbol" w:hAnsi="Symbol" w:hint="default"/>
      </w:rPr>
    </w:lvl>
    <w:lvl w:ilvl="7" w:tplc="14090003" w:tentative="1">
      <w:start w:val="1"/>
      <w:numFmt w:val="bullet"/>
      <w:lvlText w:val="o"/>
      <w:lvlJc w:val="left"/>
      <w:pPr>
        <w:ind w:left="6340" w:hanging="360"/>
      </w:pPr>
      <w:rPr>
        <w:rFonts w:ascii="Courier New" w:hAnsi="Courier New" w:cs="Courier New" w:hint="default"/>
      </w:rPr>
    </w:lvl>
    <w:lvl w:ilvl="8" w:tplc="14090005" w:tentative="1">
      <w:start w:val="1"/>
      <w:numFmt w:val="bullet"/>
      <w:lvlText w:val=""/>
      <w:lvlJc w:val="left"/>
      <w:pPr>
        <w:ind w:left="7060" w:hanging="360"/>
      </w:pPr>
      <w:rPr>
        <w:rFonts w:ascii="Wingdings" w:hAnsi="Wingdings" w:hint="default"/>
      </w:rPr>
    </w:lvl>
  </w:abstractNum>
  <w:abstractNum w:abstractNumId="30" w15:restartNumberingAfterBreak="0">
    <w:nsid w:val="54410FE6"/>
    <w:multiLevelType w:val="hybridMultilevel"/>
    <w:tmpl w:val="22D232C0"/>
    <w:lvl w:ilvl="0" w:tplc="14090001">
      <w:start w:val="1"/>
      <w:numFmt w:val="bullet"/>
      <w:lvlText w:val=""/>
      <w:lvlJc w:val="left"/>
      <w:pPr>
        <w:ind w:left="814" w:hanging="360"/>
      </w:pPr>
      <w:rPr>
        <w:rFonts w:ascii="Symbol" w:hAnsi="Symbol" w:hint="default"/>
      </w:rPr>
    </w:lvl>
    <w:lvl w:ilvl="1" w:tplc="14090003" w:tentative="1">
      <w:start w:val="1"/>
      <w:numFmt w:val="bullet"/>
      <w:lvlText w:val="o"/>
      <w:lvlJc w:val="left"/>
      <w:pPr>
        <w:ind w:left="1534" w:hanging="360"/>
      </w:pPr>
      <w:rPr>
        <w:rFonts w:ascii="Courier New" w:hAnsi="Courier New" w:cs="Courier New" w:hint="default"/>
      </w:rPr>
    </w:lvl>
    <w:lvl w:ilvl="2" w:tplc="14090005" w:tentative="1">
      <w:start w:val="1"/>
      <w:numFmt w:val="bullet"/>
      <w:lvlText w:val=""/>
      <w:lvlJc w:val="left"/>
      <w:pPr>
        <w:ind w:left="2254" w:hanging="360"/>
      </w:pPr>
      <w:rPr>
        <w:rFonts w:ascii="Wingdings" w:hAnsi="Wingdings" w:hint="default"/>
      </w:rPr>
    </w:lvl>
    <w:lvl w:ilvl="3" w:tplc="14090001" w:tentative="1">
      <w:start w:val="1"/>
      <w:numFmt w:val="bullet"/>
      <w:lvlText w:val=""/>
      <w:lvlJc w:val="left"/>
      <w:pPr>
        <w:ind w:left="2974" w:hanging="360"/>
      </w:pPr>
      <w:rPr>
        <w:rFonts w:ascii="Symbol" w:hAnsi="Symbol" w:hint="default"/>
      </w:rPr>
    </w:lvl>
    <w:lvl w:ilvl="4" w:tplc="14090003" w:tentative="1">
      <w:start w:val="1"/>
      <w:numFmt w:val="bullet"/>
      <w:lvlText w:val="o"/>
      <w:lvlJc w:val="left"/>
      <w:pPr>
        <w:ind w:left="3694" w:hanging="360"/>
      </w:pPr>
      <w:rPr>
        <w:rFonts w:ascii="Courier New" w:hAnsi="Courier New" w:cs="Courier New" w:hint="default"/>
      </w:rPr>
    </w:lvl>
    <w:lvl w:ilvl="5" w:tplc="14090005" w:tentative="1">
      <w:start w:val="1"/>
      <w:numFmt w:val="bullet"/>
      <w:lvlText w:val=""/>
      <w:lvlJc w:val="left"/>
      <w:pPr>
        <w:ind w:left="4414" w:hanging="360"/>
      </w:pPr>
      <w:rPr>
        <w:rFonts w:ascii="Wingdings" w:hAnsi="Wingdings" w:hint="default"/>
      </w:rPr>
    </w:lvl>
    <w:lvl w:ilvl="6" w:tplc="14090001" w:tentative="1">
      <w:start w:val="1"/>
      <w:numFmt w:val="bullet"/>
      <w:lvlText w:val=""/>
      <w:lvlJc w:val="left"/>
      <w:pPr>
        <w:ind w:left="5134" w:hanging="360"/>
      </w:pPr>
      <w:rPr>
        <w:rFonts w:ascii="Symbol" w:hAnsi="Symbol" w:hint="default"/>
      </w:rPr>
    </w:lvl>
    <w:lvl w:ilvl="7" w:tplc="14090003" w:tentative="1">
      <w:start w:val="1"/>
      <w:numFmt w:val="bullet"/>
      <w:lvlText w:val="o"/>
      <w:lvlJc w:val="left"/>
      <w:pPr>
        <w:ind w:left="5854" w:hanging="360"/>
      </w:pPr>
      <w:rPr>
        <w:rFonts w:ascii="Courier New" w:hAnsi="Courier New" w:cs="Courier New" w:hint="default"/>
      </w:rPr>
    </w:lvl>
    <w:lvl w:ilvl="8" w:tplc="14090005" w:tentative="1">
      <w:start w:val="1"/>
      <w:numFmt w:val="bullet"/>
      <w:lvlText w:val=""/>
      <w:lvlJc w:val="left"/>
      <w:pPr>
        <w:ind w:left="6574" w:hanging="360"/>
      </w:pPr>
      <w:rPr>
        <w:rFonts w:ascii="Wingdings" w:hAnsi="Wingdings" w:hint="default"/>
      </w:rPr>
    </w:lvl>
  </w:abstractNum>
  <w:abstractNum w:abstractNumId="31" w15:restartNumberingAfterBreak="0">
    <w:nsid w:val="55F27042"/>
    <w:multiLevelType w:val="hybridMultilevel"/>
    <w:tmpl w:val="BACEF360"/>
    <w:lvl w:ilvl="0" w:tplc="FFFFFFFF">
      <w:start w:val="1"/>
      <w:numFmt w:val="bullet"/>
      <w:lvlText w:val=""/>
      <w:lvlJc w:val="left"/>
      <w:pPr>
        <w:ind w:left="720" w:hanging="360"/>
      </w:pPr>
      <w:rPr>
        <w:rFonts w:ascii="Symbol" w:hAnsi="Symbol" w:hint="default"/>
        <w:b w:val="0"/>
        <w:bCs w:val="0"/>
        <w:i w:val="0"/>
        <w:iCs w:val="0"/>
        <w:spacing w:val="-2"/>
        <w:w w:val="99"/>
        <w:sz w:val="20"/>
        <w:szCs w:val="20"/>
        <w:lang w:val="en-US" w:eastAsia="en-US" w:bidi="ar-SA"/>
      </w:rPr>
    </w:lvl>
    <w:lvl w:ilvl="1" w:tplc="14090001">
      <w:start w:val="1"/>
      <w:numFmt w:val="bullet"/>
      <w:lvlText w:val=""/>
      <w:lvlJc w:val="left"/>
      <w:pPr>
        <w:ind w:left="1220" w:hanging="360"/>
      </w:pPr>
      <w:rPr>
        <w:rFonts w:ascii="Symbol" w:hAnsi="Symbol" w:hint="default"/>
      </w:rPr>
    </w:lvl>
    <w:lvl w:ilvl="2" w:tplc="FFFFFFFF" w:tentative="1">
      <w:start w:val="1"/>
      <w:numFmt w:val="lowerRoman"/>
      <w:lvlText w:val="%3."/>
      <w:lvlJc w:val="right"/>
      <w:pPr>
        <w:ind w:left="1940" w:hanging="180"/>
      </w:pPr>
    </w:lvl>
    <w:lvl w:ilvl="3" w:tplc="FFFFFFFF" w:tentative="1">
      <w:start w:val="1"/>
      <w:numFmt w:val="decimal"/>
      <w:lvlText w:val="%4."/>
      <w:lvlJc w:val="left"/>
      <w:pPr>
        <w:ind w:left="2660" w:hanging="360"/>
      </w:pPr>
    </w:lvl>
    <w:lvl w:ilvl="4" w:tplc="FFFFFFFF" w:tentative="1">
      <w:start w:val="1"/>
      <w:numFmt w:val="lowerLetter"/>
      <w:lvlText w:val="%5."/>
      <w:lvlJc w:val="left"/>
      <w:pPr>
        <w:ind w:left="3380" w:hanging="360"/>
      </w:pPr>
    </w:lvl>
    <w:lvl w:ilvl="5" w:tplc="FFFFFFFF" w:tentative="1">
      <w:start w:val="1"/>
      <w:numFmt w:val="lowerRoman"/>
      <w:lvlText w:val="%6."/>
      <w:lvlJc w:val="right"/>
      <w:pPr>
        <w:ind w:left="4100" w:hanging="180"/>
      </w:pPr>
    </w:lvl>
    <w:lvl w:ilvl="6" w:tplc="FFFFFFFF" w:tentative="1">
      <w:start w:val="1"/>
      <w:numFmt w:val="decimal"/>
      <w:lvlText w:val="%7."/>
      <w:lvlJc w:val="left"/>
      <w:pPr>
        <w:ind w:left="4820" w:hanging="360"/>
      </w:pPr>
    </w:lvl>
    <w:lvl w:ilvl="7" w:tplc="FFFFFFFF" w:tentative="1">
      <w:start w:val="1"/>
      <w:numFmt w:val="lowerLetter"/>
      <w:lvlText w:val="%8."/>
      <w:lvlJc w:val="left"/>
      <w:pPr>
        <w:ind w:left="5540" w:hanging="360"/>
      </w:pPr>
    </w:lvl>
    <w:lvl w:ilvl="8" w:tplc="FFFFFFFF" w:tentative="1">
      <w:start w:val="1"/>
      <w:numFmt w:val="lowerRoman"/>
      <w:lvlText w:val="%9."/>
      <w:lvlJc w:val="right"/>
      <w:pPr>
        <w:ind w:left="6260" w:hanging="180"/>
      </w:pPr>
    </w:lvl>
  </w:abstractNum>
  <w:abstractNum w:abstractNumId="32" w15:restartNumberingAfterBreak="0">
    <w:nsid w:val="56C2102A"/>
    <w:multiLevelType w:val="multilevel"/>
    <w:tmpl w:val="1594137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6D287F"/>
    <w:multiLevelType w:val="hybridMultilevel"/>
    <w:tmpl w:val="8850DC10"/>
    <w:lvl w:ilvl="0" w:tplc="14090001">
      <w:start w:val="1"/>
      <w:numFmt w:val="bullet"/>
      <w:lvlText w:val=""/>
      <w:lvlJc w:val="left"/>
      <w:pPr>
        <w:ind w:left="814" w:hanging="360"/>
      </w:pPr>
      <w:rPr>
        <w:rFonts w:ascii="Symbol" w:hAnsi="Symbol" w:hint="default"/>
      </w:rPr>
    </w:lvl>
    <w:lvl w:ilvl="1" w:tplc="14090003" w:tentative="1">
      <w:start w:val="1"/>
      <w:numFmt w:val="bullet"/>
      <w:lvlText w:val="o"/>
      <w:lvlJc w:val="left"/>
      <w:pPr>
        <w:ind w:left="1534" w:hanging="360"/>
      </w:pPr>
      <w:rPr>
        <w:rFonts w:ascii="Courier New" w:hAnsi="Courier New" w:cs="Courier New" w:hint="default"/>
      </w:rPr>
    </w:lvl>
    <w:lvl w:ilvl="2" w:tplc="14090005" w:tentative="1">
      <w:start w:val="1"/>
      <w:numFmt w:val="bullet"/>
      <w:lvlText w:val=""/>
      <w:lvlJc w:val="left"/>
      <w:pPr>
        <w:ind w:left="2254" w:hanging="360"/>
      </w:pPr>
      <w:rPr>
        <w:rFonts w:ascii="Wingdings" w:hAnsi="Wingdings" w:hint="default"/>
      </w:rPr>
    </w:lvl>
    <w:lvl w:ilvl="3" w:tplc="14090001" w:tentative="1">
      <w:start w:val="1"/>
      <w:numFmt w:val="bullet"/>
      <w:lvlText w:val=""/>
      <w:lvlJc w:val="left"/>
      <w:pPr>
        <w:ind w:left="2974" w:hanging="360"/>
      </w:pPr>
      <w:rPr>
        <w:rFonts w:ascii="Symbol" w:hAnsi="Symbol" w:hint="default"/>
      </w:rPr>
    </w:lvl>
    <w:lvl w:ilvl="4" w:tplc="14090003" w:tentative="1">
      <w:start w:val="1"/>
      <w:numFmt w:val="bullet"/>
      <w:lvlText w:val="o"/>
      <w:lvlJc w:val="left"/>
      <w:pPr>
        <w:ind w:left="3694" w:hanging="360"/>
      </w:pPr>
      <w:rPr>
        <w:rFonts w:ascii="Courier New" w:hAnsi="Courier New" w:cs="Courier New" w:hint="default"/>
      </w:rPr>
    </w:lvl>
    <w:lvl w:ilvl="5" w:tplc="14090005" w:tentative="1">
      <w:start w:val="1"/>
      <w:numFmt w:val="bullet"/>
      <w:lvlText w:val=""/>
      <w:lvlJc w:val="left"/>
      <w:pPr>
        <w:ind w:left="4414" w:hanging="360"/>
      </w:pPr>
      <w:rPr>
        <w:rFonts w:ascii="Wingdings" w:hAnsi="Wingdings" w:hint="default"/>
      </w:rPr>
    </w:lvl>
    <w:lvl w:ilvl="6" w:tplc="14090001" w:tentative="1">
      <w:start w:val="1"/>
      <w:numFmt w:val="bullet"/>
      <w:lvlText w:val=""/>
      <w:lvlJc w:val="left"/>
      <w:pPr>
        <w:ind w:left="5134" w:hanging="360"/>
      </w:pPr>
      <w:rPr>
        <w:rFonts w:ascii="Symbol" w:hAnsi="Symbol" w:hint="default"/>
      </w:rPr>
    </w:lvl>
    <w:lvl w:ilvl="7" w:tplc="14090003" w:tentative="1">
      <w:start w:val="1"/>
      <w:numFmt w:val="bullet"/>
      <w:lvlText w:val="o"/>
      <w:lvlJc w:val="left"/>
      <w:pPr>
        <w:ind w:left="5854" w:hanging="360"/>
      </w:pPr>
      <w:rPr>
        <w:rFonts w:ascii="Courier New" w:hAnsi="Courier New" w:cs="Courier New" w:hint="default"/>
      </w:rPr>
    </w:lvl>
    <w:lvl w:ilvl="8" w:tplc="14090005" w:tentative="1">
      <w:start w:val="1"/>
      <w:numFmt w:val="bullet"/>
      <w:lvlText w:val=""/>
      <w:lvlJc w:val="left"/>
      <w:pPr>
        <w:ind w:left="6574" w:hanging="360"/>
      </w:pPr>
      <w:rPr>
        <w:rFonts w:ascii="Wingdings" w:hAnsi="Wingdings" w:hint="default"/>
      </w:rPr>
    </w:lvl>
  </w:abstractNum>
  <w:abstractNum w:abstractNumId="34" w15:restartNumberingAfterBreak="0">
    <w:nsid w:val="591E15E5"/>
    <w:multiLevelType w:val="hybridMultilevel"/>
    <w:tmpl w:val="5AFAB45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5" w15:restartNumberingAfterBreak="0">
    <w:nsid w:val="5CDF269C"/>
    <w:multiLevelType w:val="hybridMultilevel"/>
    <w:tmpl w:val="3408783A"/>
    <w:lvl w:ilvl="0" w:tplc="14090001">
      <w:start w:val="1"/>
      <w:numFmt w:val="bullet"/>
      <w:lvlText w:val=""/>
      <w:lvlJc w:val="left"/>
      <w:pPr>
        <w:ind w:left="814" w:hanging="360"/>
      </w:pPr>
      <w:rPr>
        <w:rFonts w:ascii="Symbol" w:hAnsi="Symbol" w:hint="default"/>
        <w:b w:val="0"/>
        <w:bCs w:val="0"/>
        <w:i w:val="0"/>
        <w:iCs w:val="0"/>
        <w:spacing w:val="-2"/>
        <w:w w:val="99"/>
        <w:sz w:val="20"/>
        <w:szCs w:val="20"/>
        <w:lang w:val="en-US" w:eastAsia="en-US" w:bidi="ar-SA"/>
      </w:rPr>
    </w:lvl>
    <w:lvl w:ilvl="1" w:tplc="FFFFFFFF">
      <w:start w:val="5"/>
      <w:numFmt w:val="bullet"/>
      <w:lvlText w:val="•"/>
      <w:lvlJc w:val="left"/>
      <w:pPr>
        <w:ind w:left="1359" w:hanging="405"/>
      </w:pPr>
      <w:rPr>
        <w:rFonts w:ascii="Open Sans" w:eastAsia="Open Sans" w:hAnsi="Open Sans" w:cs="Open Sans" w:hint="default"/>
      </w:rPr>
    </w:lvl>
    <w:lvl w:ilvl="2" w:tplc="FFFFFFFF" w:tentative="1">
      <w:start w:val="1"/>
      <w:numFmt w:val="lowerRoman"/>
      <w:lvlText w:val="%3."/>
      <w:lvlJc w:val="right"/>
      <w:pPr>
        <w:ind w:left="2034" w:hanging="180"/>
      </w:pPr>
    </w:lvl>
    <w:lvl w:ilvl="3" w:tplc="FFFFFFFF" w:tentative="1">
      <w:start w:val="1"/>
      <w:numFmt w:val="decimal"/>
      <w:lvlText w:val="%4."/>
      <w:lvlJc w:val="left"/>
      <w:pPr>
        <w:ind w:left="2754" w:hanging="360"/>
      </w:pPr>
    </w:lvl>
    <w:lvl w:ilvl="4" w:tplc="FFFFFFFF" w:tentative="1">
      <w:start w:val="1"/>
      <w:numFmt w:val="lowerLetter"/>
      <w:lvlText w:val="%5."/>
      <w:lvlJc w:val="left"/>
      <w:pPr>
        <w:ind w:left="3474" w:hanging="360"/>
      </w:pPr>
    </w:lvl>
    <w:lvl w:ilvl="5" w:tplc="FFFFFFFF" w:tentative="1">
      <w:start w:val="1"/>
      <w:numFmt w:val="lowerRoman"/>
      <w:lvlText w:val="%6."/>
      <w:lvlJc w:val="right"/>
      <w:pPr>
        <w:ind w:left="4194" w:hanging="180"/>
      </w:pPr>
    </w:lvl>
    <w:lvl w:ilvl="6" w:tplc="FFFFFFFF" w:tentative="1">
      <w:start w:val="1"/>
      <w:numFmt w:val="decimal"/>
      <w:lvlText w:val="%7."/>
      <w:lvlJc w:val="left"/>
      <w:pPr>
        <w:ind w:left="4914" w:hanging="360"/>
      </w:pPr>
    </w:lvl>
    <w:lvl w:ilvl="7" w:tplc="FFFFFFFF" w:tentative="1">
      <w:start w:val="1"/>
      <w:numFmt w:val="lowerLetter"/>
      <w:lvlText w:val="%8."/>
      <w:lvlJc w:val="left"/>
      <w:pPr>
        <w:ind w:left="5634" w:hanging="360"/>
      </w:pPr>
    </w:lvl>
    <w:lvl w:ilvl="8" w:tplc="FFFFFFFF" w:tentative="1">
      <w:start w:val="1"/>
      <w:numFmt w:val="lowerRoman"/>
      <w:lvlText w:val="%9."/>
      <w:lvlJc w:val="right"/>
      <w:pPr>
        <w:ind w:left="6354" w:hanging="180"/>
      </w:pPr>
    </w:lvl>
  </w:abstractNum>
  <w:abstractNum w:abstractNumId="36" w15:restartNumberingAfterBreak="0">
    <w:nsid w:val="5D420727"/>
    <w:multiLevelType w:val="hybridMultilevel"/>
    <w:tmpl w:val="F5D82A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65331CB5"/>
    <w:multiLevelType w:val="hybridMultilevel"/>
    <w:tmpl w:val="09A084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65861D00"/>
    <w:multiLevelType w:val="hybridMultilevel"/>
    <w:tmpl w:val="8CB800BE"/>
    <w:lvl w:ilvl="0" w:tplc="14090001">
      <w:start w:val="1"/>
      <w:numFmt w:val="bullet"/>
      <w:lvlText w:val=""/>
      <w:lvlJc w:val="left"/>
      <w:pPr>
        <w:ind w:left="814" w:hanging="360"/>
      </w:pPr>
      <w:rPr>
        <w:rFonts w:ascii="Symbol" w:hAnsi="Symbol" w:hint="default"/>
      </w:rPr>
    </w:lvl>
    <w:lvl w:ilvl="1" w:tplc="14090003">
      <w:start w:val="1"/>
      <w:numFmt w:val="bullet"/>
      <w:lvlText w:val="o"/>
      <w:lvlJc w:val="left"/>
      <w:pPr>
        <w:ind w:left="1534" w:hanging="360"/>
      </w:pPr>
      <w:rPr>
        <w:rFonts w:ascii="Courier New" w:hAnsi="Courier New" w:cs="Courier New" w:hint="default"/>
      </w:rPr>
    </w:lvl>
    <w:lvl w:ilvl="2" w:tplc="14090005" w:tentative="1">
      <w:start w:val="1"/>
      <w:numFmt w:val="bullet"/>
      <w:lvlText w:val=""/>
      <w:lvlJc w:val="left"/>
      <w:pPr>
        <w:ind w:left="2254" w:hanging="360"/>
      </w:pPr>
      <w:rPr>
        <w:rFonts w:ascii="Wingdings" w:hAnsi="Wingdings" w:hint="default"/>
      </w:rPr>
    </w:lvl>
    <w:lvl w:ilvl="3" w:tplc="14090001" w:tentative="1">
      <w:start w:val="1"/>
      <w:numFmt w:val="bullet"/>
      <w:lvlText w:val=""/>
      <w:lvlJc w:val="left"/>
      <w:pPr>
        <w:ind w:left="2974" w:hanging="360"/>
      </w:pPr>
      <w:rPr>
        <w:rFonts w:ascii="Symbol" w:hAnsi="Symbol" w:hint="default"/>
      </w:rPr>
    </w:lvl>
    <w:lvl w:ilvl="4" w:tplc="14090003" w:tentative="1">
      <w:start w:val="1"/>
      <w:numFmt w:val="bullet"/>
      <w:lvlText w:val="o"/>
      <w:lvlJc w:val="left"/>
      <w:pPr>
        <w:ind w:left="3694" w:hanging="360"/>
      </w:pPr>
      <w:rPr>
        <w:rFonts w:ascii="Courier New" w:hAnsi="Courier New" w:cs="Courier New" w:hint="default"/>
      </w:rPr>
    </w:lvl>
    <w:lvl w:ilvl="5" w:tplc="14090005" w:tentative="1">
      <w:start w:val="1"/>
      <w:numFmt w:val="bullet"/>
      <w:lvlText w:val=""/>
      <w:lvlJc w:val="left"/>
      <w:pPr>
        <w:ind w:left="4414" w:hanging="360"/>
      </w:pPr>
      <w:rPr>
        <w:rFonts w:ascii="Wingdings" w:hAnsi="Wingdings" w:hint="default"/>
      </w:rPr>
    </w:lvl>
    <w:lvl w:ilvl="6" w:tplc="14090001" w:tentative="1">
      <w:start w:val="1"/>
      <w:numFmt w:val="bullet"/>
      <w:lvlText w:val=""/>
      <w:lvlJc w:val="left"/>
      <w:pPr>
        <w:ind w:left="5134" w:hanging="360"/>
      </w:pPr>
      <w:rPr>
        <w:rFonts w:ascii="Symbol" w:hAnsi="Symbol" w:hint="default"/>
      </w:rPr>
    </w:lvl>
    <w:lvl w:ilvl="7" w:tplc="14090003" w:tentative="1">
      <w:start w:val="1"/>
      <w:numFmt w:val="bullet"/>
      <w:lvlText w:val="o"/>
      <w:lvlJc w:val="left"/>
      <w:pPr>
        <w:ind w:left="5854" w:hanging="360"/>
      </w:pPr>
      <w:rPr>
        <w:rFonts w:ascii="Courier New" w:hAnsi="Courier New" w:cs="Courier New" w:hint="default"/>
      </w:rPr>
    </w:lvl>
    <w:lvl w:ilvl="8" w:tplc="14090005" w:tentative="1">
      <w:start w:val="1"/>
      <w:numFmt w:val="bullet"/>
      <w:lvlText w:val=""/>
      <w:lvlJc w:val="left"/>
      <w:pPr>
        <w:ind w:left="6574" w:hanging="360"/>
      </w:pPr>
      <w:rPr>
        <w:rFonts w:ascii="Wingdings" w:hAnsi="Wingdings" w:hint="default"/>
      </w:rPr>
    </w:lvl>
  </w:abstractNum>
  <w:abstractNum w:abstractNumId="39" w15:restartNumberingAfterBreak="0">
    <w:nsid w:val="67ED2DD1"/>
    <w:multiLevelType w:val="hybridMultilevel"/>
    <w:tmpl w:val="1EAAEB12"/>
    <w:lvl w:ilvl="0" w:tplc="FFFFFFFF">
      <w:start w:val="1"/>
      <w:numFmt w:val="decimal"/>
      <w:lvlText w:val="%1."/>
      <w:lvlJc w:val="left"/>
      <w:pPr>
        <w:ind w:left="720" w:hanging="360"/>
      </w:pPr>
    </w:lvl>
    <w:lvl w:ilvl="1" w:tplc="14090001">
      <w:start w:val="1"/>
      <w:numFmt w:val="bullet"/>
      <w:lvlText w:val=""/>
      <w:lvlJc w:val="left"/>
      <w:pPr>
        <w:ind w:left="814"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87C3142"/>
    <w:multiLevelType w:val="hybridMultilevel"/>
    <w:tmpl w:val="CEE60B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6AF22486"/>
    <w:multiLevelType w:val="hybridMultilevel"/>
    <w:tmpl w:val="9E4EAD1C"/>
    <w:lvl w:ilvl="0" w:tplc="14090001">
      <w:start w:val="1"/>
      <w:numFmt w:val="bullet"/>
      <w:lvlText w:val=""/>
      <w:lvlJc w:val="left"/>
      <w:pPr>
        <w:ind w:left="814" w:hanging="360"/>
      </w:pPr>
      <w:rPr>
        <w:rFonts w:ascii="Symbol" w:hAnsi="Symbol" w:hint="default"/>
      </w:rPr>
    </w:lvl>
    <w:lvl w:ilvl="1" w:tplc="14090003" w:tentative="1">
      <w:start w:val="1"/>
      <w:numFmt w:val="bullet"/>
      <w:lvlText w:val="o"/>
      <w:lvlJc w:val="left"/>
      <w:pPr>
        <w:ind w:left="1534" w:hanging="360"/>
      </w:pPr>
      <w:rPr>
        <w:rFonts w:ascii="Courier New" w:hAnsi="Courier New" w:cs="Courier New" w:hint="default"/>
      </w:rPr>
    </w:lvl>
    <w:lvl w:ilvl="2" w:tplc="14090005" w:tentative="1">
      <w:start w:val="1"/>
      <w:numFmt w:val="bullet"/>
      <w:lvlText w:val=""/>
      <w:lvlJc w:val="left"/>
      <w:pPr>
        <w:ind w:left="2254" w:hanging="360"/>
      </w:pPr>
      <w:rPr>
        <w:rFonts w:ascii="Wingdings" w:hAnsi="Wingdings" w:hint="default"/>
      </w:rPr>
    </w:lvl>
    <w:lvl w:ilvl="3" w:tplc="14090001" w:tentative="1">
      <w:start w:val="1"/>
      <w:numFmt w:val="bullet"/>
      <w:lvlText w:val=""/>
      <w:lvlJc w:val="left"/>
      <w:pPr>
        <w:ind w:left="2974" w:hanging="360"/>
      </w:pPr>
      <w:rPr>
        <w:rFonts w:ascii="Symbol" w:hAnsi="Symbol" w:hint="default"/>
      </w:rPr>
    </w:lvl>
    <w:lvl w:ilvl="4" w:tplc="14090003" w:tentative="1">
      <w:start w:val="1"/>
      <w:numFmt w:val="bullet"/>
      <w:lvlText w:val="o"/>
      <w:lvlJc w:val="left"/>
      <w:pPr>
        <w:ind w:left="3694" w:hanging="360"/>
      </w:pPr>
      <w:rPr>
        <w:rFonts w:ascii="Courier New" w:hAnsi="Courier New" w:cs="Courier New" w:hint="default"/>
      </w:rPr>
    </w:lvl>
    <w:lvl w:ilvl="5" w:tplc="14090005" w:tentative="1">
      <w:start w:val="1"/>
      <w:numFmt w:val="bullet"/>
      <w:lvlText w:val=""/>
      <w:lvlJc w:val="left"/>
      <w:pPr>
        <w:ind w:left="4414" w:hanging="360"/>
      </w:pPr>
      <w:rPr>
        <w:rFonts w:ascii="Wingdings" w:hAnsi="Wingdings" w:hint="default"/>
      </w:rPr>
    </w:lvl>
    <w:lvl w:ilvl="6" w:tplc="14090001" w:tentative="1">
      <w:start w:val="1"/>
      <w:numFmt w:val="bullet"/>
      <w:lvlText w:val=""/>
      <w:lvlJc w:val="left"/>
      <w:pPr>
        <w:ind w:left="5134" w:hanging="360"/>
      </w:pPr>
      <w:rPr>
        <w:rFonts w:ascii="Symbol" w:hAnsi="Symbol" w:hint="default"/>
      </w:rPr>
    </w:lvl>
    <w:lvl w:ilvl="7" w:tplc="14090003" w:tentative="1">
      <w:start w:val="1"/>
      <w:numFmt w:val="bullet"/>
      <w:lvlText w:val="o"/>
      <w:lvlJc w:val="left"/>
      <w:pPr>
        <w:ind w:left="5854" w:hanging="360"/>
      </w:pPr>
      <w:rPr>
        <w:rFonts w:ascii="Courier New" w:hAnsi="Courier New" w:cs="Courier New" w:hint="default"/>
      </w:rPr>
    </w:lvl>
    <w:lvl w:ilvl="8" w:tplc="14090005" w:tentative="1">
      <w:start w:val="1"/>
      <w:numFmt w:val="bullet"/>
      <w:lvlText w:val=""/>
      <w:lvlJc w:val="left"/>
      <w:pPr>
        <w:ind w:left="6574" w:hanging="360"/>
      </w:pPr>
      <w:rPr>
        <w:rFonts w:ascii="Wingdings" w:hAnsi="Wingdings" w:hint="default"/>
      </w:rPr>
    </w:lvl>
  </w:abstractNum>
  <w:abstractNum w:abstractNumId="42" w15:restartNumberingAfterBreak="0">
    <w:nsid w:val="6B183DF8"/>
    <w:multiLevelType w:val="hybridMultilevel"/>
    <w:tmpl w:val="13C48C46"/>
    <w:lvl w:ilvl="0" w:tplc="14090001">
      <w:start w:val="1"/>
      <w:numFmt w:val="bullet"/>
      <w:lvlText w:val=""/>
      <w:lvlJc w:val="left"/>
      <w:pPr>
        <w:ind w:left="814" w:hanging="360"/>
      </w:pPr>
      <w:rPr>
        <w:rFonts w:ascii="Symbol" w:hAnsi="Symbol" w:hint="default"/>
      </w:rPr>
    </w:lvl>
    <w:lvl w:ilvl="1" w:tplc="14090003" w:tentative="1">
      <w:start w:val="1"/>
      <w:numFmt w:val="bullet"/>
      <w:lvlText w:val="o"/>
      <w:lvlJc w:val="left"/>
      <w:pPr>
        <w:ind w:left="1534" w:hanging="360"/>
      </w:pPr>
      <w:rPr>
        <w:rFonts w:ascii="Courier New" w:hAnsi="Courier New" w:cs="Courier New" w:hint="default"/>
      </w:rPr>
    </w:lvl>
    <w:lvl w:ilvl="2" w:tplc="14090005" w:tentative="1">
      <w:start w:val="1"/>
      <w:numFmt w:val="bullet"/>
      <w:lvlText w:val=""/>
      <w:lvlJc w:val="left"/>
      <w:pPr>
        <w:ind w:left="2254" w:hanging="360"/>
      </w:pPr>
      <w:rPr>
        <w:rFonts w:ascii="Wingdings" w:hAnsi="Wingdings" w:hint="default"/>
      </w:rPr>
    </w:lvl>
    <w:lvl w:ilvl="3" w:tplc="14090001" w:tentative="1">
      <w:start w:val="1"/>
      <w:numFmt w:val="bullet"/>
      <w:lvlText w:val=""/>
      <w:lvlJc w:val="left"/>
      <w:pPr>
        <w:ind w:left="2974" w:hanging="360"/>
      </w:pPr>
      <w:rPr>
        <w:rFonts w:ascii="Symbol" w:hAnsi="Symbol" w:hint="default"/>
      </w:rPr>
    </w:lvl>
    <w:lvl w:ilvl="4" w:tplc="14090003" w:tentative="1">
      <w:start w:val="1"/>
      <w:numFmt w:val="bullet"/>
      <w:lvlText w:val="o"/>
      <w:lvlJc w:val="left"/>
      <w:pPr>
        <w:ind w:left="3694" w:hanging="360"/>
      </w:pPr>
      <w:rPr>
        <w:rFonts w:ascii="Courier New" w:hAnsi="Courier New" w:cs="Courier New" w:hint="default"/>
      </w:rPr>
    </w:lvl>
    <w:lvl w:ilvl="5" w:tplc="14090005" w:tentative="1">
      <w:start w:val="1"/>
      <w:numFmt w:val="bullet"/>
      <w:lvlText w:val=""/>
      <w:lvlJc w:val="left"/>
      <w:pPr>
        <w:ind w:left="4414" w:hanging="360"/>
      </w:pPr>
      <w:rPr>
        <w:rFonts w:ascii="Wingdings" w:hAnsi="Wingdings" w:hint="default"/>
      </w:rPr>
    </w:lvl>
    <w:lvl w:ilvl="6" w:tplc="14090001" w:tentative="1">
      <w:start w:val="1"/>
      <w:numFmt w:val="bullet"/>
      <w:lvlText w:val=""/>
      <w:lvlJc w:val="left"/>
      <w:pPr>
        <w:ind w:left="5134" w:hanging="360"/>
      </w:pPr>
      <w:rPr>
        <w:rFonts w:ascii="Symbol" w:hAnsi="Symbol" w:hint="default"/>
      </w:rPr>
    </w:lvl>
    <w:lvl w:ilvl="7" w:tplc="14090003" w:tentative="1">
      <w:start w:val="1"/>
      <w:numFmt w:val="bullet"/>
      <w:lvlText w:val="o"/>
      <w:lvlJc w:val="left"/>
      <w:pPr>
        <w:ind w:left="5854" w:hanging="360"/>
      </w:pPr>
      <w:rPr>
        <w:rFonts w:ascii="Courier New" w:hAnsi="Courier New" w:cs="Courier New" w:hint="default"/>
      </w:rPr>
    </w:lvl>
    <w:lvl w:ilvl="8" w:tplc="14090005" w:tentative="1">
      <w:start w:val="1"/>
      <w:numFmt w:val="bullet"/>
      <w:lvlText w:val=""/>
      <w:lvlJc w:val="left"/>
      <w:pPr>
        <w:ind w:left="6574" w:hanging="360"/>
      </w:pPr>
      <w:rPr>
        <w:rFonts w:ascii="Wingdings" w:hAnsi="Wingdings" w:hint="default"/>
      </w:rPr>
    </w:lvl>
  </w:abstractNum>
  <w:abstractNum w:abstractNumId="43" w15:restartNumberingAfterBreak="0">
    <w:nsid w:val="6E2A089D"/>
    <w:multiLevelType w:val="hybridMultilevel"/>
    <w:tmpl w:val="2C4CCD8A"/>
    <w:lvl w:ilvl="0" w:tplc="FFFFFFFF">
      <w:start w:val="1"/>
      <w:numFmt w:val="bullet"/>
      <w:lvlText w:val=""/>
      <w:lvlJc w:val="left"/>
      <w:pPr>
        <w:ind w:left="814" w:hanging="360"/>
      </w:pPr>
      <w:rPr>
        <w:rFonts w:ascii="Symbol" w:hAnsi="Symbol" w:hint="default"/>
        <w:b w:val="0"/>
        <w:bCs w:val="0"/>
        <w:i w:val="0"/>
        <w:iCs w:val="0"/>
        <w:spacing w:val="-2"/>
        <w:w w:val="99"/>
        <w:sz w:val="20"/>
        <w:szCs w:val="20"/>
        <w:lang w:val="en-US" w:eastAsia="en-US" w:bidi="ar-SA"/>
      </w:rPr>
    </w:lvl>
    <w:lvl w:ilvl="1" w:tplc="14090003">
      <w:start w:val="1"/>
      <w:numFmt w:val="bullet"/>
      <w:lvlText w:val="o"/>
      <w:lvlJc w:val="left"/>
      <w:pPr>
        <w:ind w:left="1534" w:hanging="360"/>
      </w:pPr>
      <w:rPr>
        <w:rFonts w:ascii="Courier New" w:hAnsi="Courier New" w:cs="Courier New" w:hint="default"/>
      </w:rPr>
    </w:lvl>
    <w:lvl w:ilvl="2" w:tplc="FFFFFFFF" w:tentative="1">
      <w:start w:val="1"/>
      <w:numFmt w:val="lowerRoman"/>
      <w:lvlText w:val="%3."/>
      <w:lvlJc w:val="right"/>
      <w:pPr>
        <w:ind w:left="2034" w:hanging="180"/>
      </w:pPr>
    </w:lvl>
    <w:lvl w:ilvl="3" w:tplc="FFFFFFFF" w:tentative="1">
      <w:start w:val="1"/>
      <w:numFmt w:val="decimal"/>
      <w:lvlText w:val="%4."/>
      <w:lvlJc w:val="left"/>
      <w:pPr>
        <w:ind w:left="2754" w:hanging="360"/>
      </w:pPr>
    </w:lvl>
    <w:lvl w:ilvl="4" w:tplc="FFFFFFFF" w:tentative="1">
      <w:start w:val="1"/>
      <w:numFmt w:val="lowerLetter"/>
      <w:lvlText w:val="%5."/>
      <w:lvlJc w:val="left"/>
      <w:pPr>
        <w:ind w:left="3474" w:hanging="360"/>
      </w:pPr>
    </w:lvl>
    <w:lvl w:ilvl="5" w:tplc="FFFFFFFF" w:tentative="1">
      <w:start w:val="1"/>
      <w:numFmt w:val="lowerRoman"/>
      <w:lvlText w:val="%6."/>
      <w:lvlJc w:val="right"/>
      <w:pPr>
        <w:ind w:left="4194" w:hanging="180"/>
      </w:pPr>
    </w:lvl>
    <w:lvl w:ilvl="6" w:tplc="FFFFFFFF" w:tentative="1">
      <w:start w:val="1"/>
      <w:numFmt w:val="decimal"/>
      <w:lvlText w:val="%7."/>
      <w:lvlJc w:val="left"/>
      <w:pPr>
        <w:ind w:left="4914" w:hanging="360"/>
      </w:pPr>
    </w:lvl>
    <w:lvl w:ilvl="7" w:tplc="FFFFFFFF" w:tentative="1">
      <w:start w:val="1"/>
      <w:numFmt w:val="lowerLetter"/>
      <w:lvlText w:val="%8."/>
      <w:lvlJc w:val="left"/>
      <w:pPr>
        <w:ind w:left="5634" w:hanging="360"/>
      </w:pPr>
    </w:lvl>
    <w:lvl w:ilvl="8" w:tplc="FFFFFFFF" w:tentative="1">
      <w:start w:val="1"/>
      <w:numFmt w:val="lowerRoman"/>
      <w:lvlText w:val="%9."/>
      <w:lvlJc w:val="right"/>
      <w:pPr>
        <w:ind w:left="6354" w:hanging="180"/>
      </w:pPr>
    </w:lvl>
  </w:abstractNum>
  <w:abstractNum w:abstractNumId="44" w15:restartNumberingAfterBreak="0">
    <w:nsid w:val="6EC96933"/>
    <w:multiLevelType w:val="hybridMultilevel"/>
    <w:tmpl w:val="0BEE0A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6FEF7EA8"/>
    <w:multiLevelType w:val="hybridMultilevel"/>
    <w:tmpl w:val="9FEA67F0"/>
    <w:lvl w:ilvl="0" w:tplc="14090001">
      <w:start w:val="1"/>
      <w:numFmt w:val="bullet"/>
      <w:lvlText w:val=""/>
      <w:lvlJc w:val="left"/>
      <w:pPr>
        <w:ind w:left="814" w:hanging="360"/>
      </w:pPr>
      <w:rPr>
        <w:rFonts w:ascii="Symbol" w:hAnsi="Symbol" w:hint="default"/>
      </w:rPr>
    </w:lvl>
    <w:lvl w:ilvl="1" w:tplc="14090003" w:tentative="1">
      <w:start w:val="1"/>
      <w:numFmt w:val="bullet"/>
      <w:lvlText w:val="o"/>
      <w:lvlJc w:val="left"/>
      <w:pPr>
        <w:ind w:left="1534" w:hanging="360"/>
      </w:pPr>
      <w:rPr>
        <w:rFonts w:ascii="Courier New" w:hAnsi="Courier New" w:cs="Courier New" w:hint="default"/>
      </w:rPr>
    </w:lvl>
    <w:lvl w:ilvl="2" w:tplc="14090005" w:tentative="1">
      <w:start w:val="1"/>
      <w:numFmt w:val="bullet"/>
      <w:lvlText w:val=""/>
      <w:lvlJc w:val="left"/>
      <w:pPr>
        <w:ind w:left="2254" w:hanging="360"/>
      </w:pPr>
      <w:rPr>
        <w:rFonts w:ascii="Wingdings" w:hAnsi="Wingdings" w:hint="default"/>
      </w:rPr>
    </w:lvl>
    <w:lvl w:ilvl="3" w:tplc="14090001" w:tentative="1">
      <w:start w:val="1"/>
      <w:numFmt w:val="bullet"/>
      <w:lvlText w:val=""/>
      <w:lvlJc w:val="left"/>
      <w:pPr>
        <w:ind w:left="2974" w:hanging="360"/>
      </w:pPr>
      <w:rPr>
        <w:rFonts w:ascii="Symbol" w:hAnsi="Symbol" w:hint="default"/>
      </w:rPr>
    </w:lvl>
    <w:lvl w:ilvl="4" w:tplc="14090003" w:tentative="1">
      <w:start w:val="1"/>
      <w:numFmt w:val="bullet"/>
      <w:lvlText w:val="o"/>
      <w:lvlJc w:val="left"/>
      <w:pPr>
        <w:ind w:left="3694" w:hanging="360"/>
      </w:pPr>
      <w:rPr>
        <w:rFonts w:ascii="Courier New" w:hAnsi="Courier New" w:cs="Courier New" w:hint="default"/>
      </w:rPr>
    </w:lvl>
    <w:lvl w:ilvl="5" w:tplc="14090005" w:tentative="1">
      <w:start w:val="1"/>
      <w:numFmt w:val="bullet"/>
      <w:lvlText w:val=""/>
      <w:lvlJc w:val="left"/>
      <w:pPr>
        <w:ind w:left="4414" w:hanging="360"/>
      </w:pPr>
      <w:rPr>
        <w:rFonts w:ascii="Wingdings" w:hAnsi="Wingdings" w:hint="default"/>
      </w:rPr>
    </w:lvl>
    <w:lvl w:ilvl="6" w:tplc="14090001" w:tentative="1">
      <w:start w:val="1"/>
      <w:numFmt w:val="bullet"/>
      <w:lvlText w:val=""/>
      <w:lvlJc w:val="left"/>
      <w:pPr>
        <w:ind w:left="5134" w:hanging="360"/>
      </w:pPr>
      <w:rPr>
        <w:rFonts w:ascii="Symbol" w:hAnsi="Symbol" w:hint="default"/>
      </w:rPr>
    </w:lvl>
    <w:lvl w:ilvl="7" w:tplc="14090003" w:tentative="1">
      <w:start w:val="1"/>
      <w:numFmt w:val="bullet"/>
      <w:lvlText w:val="o"/>
      <w:lvlJc w:val="left"/>
      <w:pPr>
        <w:ind w:left="5854" w:hanging="360"/>
      </w:pPr>
      <w:rPr>
        <w:rFonts w:ascii="Courier New" w:hAnsi="Courier New" w:cs="Courier New" w:hint="default"/>
      </w:rPr>
    </w:lvl>
    <w:lvl w:ilvl="8" w:tplc="14090005" w:tentative="1">
      <w:start w:val="1"/>
      <w:numFmt w:val="bullet"/>
      <w:lvlText w:val=""/>
      <w:lvlJc w:val="left"/>
      <w:pPr>
        <w:ind w:left="6574" w:hanging="360"/>
      </w:pPr>
      <w:rPr>
        <w:rFonts w:ascii="Wingdings" w:hAnsi="Wingdings" w:hint="default"/>
      </w:rPr>
    </w:lvl>
  </w:abstractNum>
  <w:abstractNum w:abstractNumId="46" w15:restartNumberingAfterBreak="0">
    <w:nsid w:val="71F40025"/>
    <w:multiLevelType w:val="hybridMultilevel"/>
    <w:tmpl w:val="7B04CE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38925A3"/>
    <w:multiLevelType w:val="hybridMultilevel"/>
    <w:tmpl w:val="13701BFE"/>
    <w:lvl w:ilvl="0" w:tplc="14090001">
      <w:start w:val="1"/>
      <w:numFmt w:val="bullet"/>
      <w:lvlText w:val=""/>
      <w:lvlJc w:val="left"/>
      <w:pPr>
        <w:ind w:left="814" w:hanging="360"/>
      </w:pPr>
      <w:rPr>
        <w:rFonts w:ascii="Symbol" w:hAnsi="Symbol" w:hint="default"/>
      </w:rPr>
    </w:lvl>
    <w:lvl w:ilvl="1" w:tplc="14090003" w:tentative="1">
      <w:start w:val="1"/>
      <w:numFmt w:val="bullet"/>
      <w:lvlText w:val="o"/>
      <w:lvlJc w:val="left"/>
      <w:pPr>
        <w:ind w:left="1534" w:hanging="360"/>
      </w:pPr>
      <w:rPr>
        <w:rFonts w:ascii="Courier New" w:hAnsi="Courier New" w:cs="Courier New" w:hint="default"/>
      </w:rPr>
    </w:lvl>
    <w:lvl w:ilvl="2" w:tplc="14090005" w:tentative="1">
      <w:start w:val="1"/>
      <w:numFmt w:val="bullet"/>
      <w:lvlText w:val=""/>
      <w:lvlJc w:val="left"/>
      <w:pPr>
        <w:ind w:left="2254" w:hanging="360"/>
      </w:pPr>
      <w:rPr>
        <w:rFonts w:ascii="Wingdings" w:hAnsi="Wingdings" w:hint="default"/>
      </w:rPr>
    </w:lvl>
    <w:lvl w:ilvl="3" w:tplc="14090001" w:tentative="1">
      <w:start w:val="1"/>
      <w:numFmt w:val="bullet"/>
      <w:lvlText w:val=""/>
      <w:lvlJc w:val="left"/>
      <w:pPr>
        <w:ind w:left="2974" w:hanging="360"/>
      </w:pPr>
      <w:rPr>
        <w:rFonts w:ascii="Symbol" w:hAnsi="Symbol" w:hint="default"/>
      </w:rPr>
    </w:lvl>
    <w:lvl w:ilvl="4" w:tplc="14090003" w:tentative="1">
      <w:start w:val="1"/>
      <w:numFmt w:val="bullet"/>
      <w:lvlText w:val="o"/>
      <w:lvlJc w:val="left"/>
      <w:pPr>
        <w:ind w:left="3694" w:hanging="360"/>
      </w:pPr>
      <w:rPr>
        <w:rFonts w:ascii="Courier New" w:hAnsi="Courier New" w:cs="Courier New" w:hint="default"/>
      </w:rPr>
    </w:lvl>
    <w:lvl w:ilvl="5" w:tplc="14090005" w:tentative="1">
      <w:start w:val="1"/>
      <w:numFmt w:val="bullet"/>
      <w:lvlText w:val=""/>
      <w:lvlJc w:val="left"/>
      <w:pPr>
        <w:ind w:left="4414" w:hanging="360"/>
      </w:pPr>
      <w:rPr>
        <w:rFonts w:ascii="Wingdings" w:hAnsi="Wingdings" w:hint="default"/>
      </w:rPr>
    </w:lvl>
    <w:lvl w:ilvl="6" w:tplc="14090001" w:tentative="1">
      <w:start w:val="1"/>
      <w:numFmt w:val="bullet"/>
      <w:lvlText w:val=""/>
      <w:lvlJc w:val="left"/>
      <w:pPr>
        <w:ind w:left="5134" w:hanging="360"/>
      </w:pPr>
      <w:rPr>
        <w:rFonts w:ascii="Symbol" w:hAnsi="Symbol" w:hint="default"/>
      </w:rPr>
    </w:lvl>
    <w:lvl w:ilvl="7" w:tplc="14090003" w:tentative="1">
      <w:start w:val="1"/>
      <w:numFmt w:val="bullet"/>
      <w:lvlText w:val="o"/>
      <w:lvlJc w:val="left"/>
      <w:pPr>
        <w:ind w:left="5854" w:hanging="360"/>
      </w:pPr>
      <w:rPr>
        <w:rFonts w:ascii="Courier New" w:hAnsi="Courier New" w:cs="Courier New" w:hint="default"/>
      </w:rPr>
    </w:lvl>
    <w:lvl w:ilvl="8" w:tplc="14090005" w:tentative="1">
      <w:start w:val="1"/>
      <w:numFmt w:val="bullet"/>
      <w:lvlText w:val=""/>
      <w:lvlJc w:val="left"/>
      <w:pPr>
        <w:ind w:left="6574" w:hanging="360"/>
      </w:pPr>
      <w:rPr>
        <w:rFonts w:ascii="Wingdings" w:hAnsi="Wingdings" w:hint="default"/>
      </w:rPr>
    </w:lvl>
  </w:abstractNum>
  <w:abstractNum w:abstractNumId="48" w15:restartNumberingAfterBreak="0">
    <w:nsid w:val="77EB47EA"/>
    <w:multiLevelType w:val="hybridMultilevel"/>
    <w:tmpl w:val="20B63C86"/>
    <w:lvl w:ilvl="0" w:tplc="14090001">
      <w:start w:val="1"/>
      <w:numFmt w:val="bullet"/>
      <w:lvlText w:val=""/>
      <w:lvlJc w:val="left"/>
      <w:pPr>
        <w:ind w:left="814" w:hanging="360"/>
      </w:pPr>
      <w:rPr>
        <w:rFonts w:ascii="Symbol" w:hAnsi="Symbol" w:hint="default"/>
      </w:rPr>
    </w:lvl>
    <w:lvl w:ilvl="1" w:tplc="14090003" w:tentative="1">
      <w:start w:val="1"/>
      <w:numFmt w:val="bullet"/>
      <w:lvlText w:val="o"/>
      <w:lvlJc w:val="left"/>
      <w:pPr>
        <w:ind w:left="1534" w:hanging="360"/>
      </w:pPr>
      <w:rPr>
        <w:rFonts w:ascii="Courier New" w:hAnsi="Courier New" w:cs="Courier New" w:hint="default"/>
      </w:rPr>
    </w:lvl>
    <w:lvl w:ilvl="2" w:tplc="14090005" w:tentative="1">
      <w:start w:val="1"/>
      <w:numFmt w:val="bullet"/>
      <w:lvlText w:val=""/>
      <w:lvlJc w:val="left"/>
      <w:pPr>
        <w:ind w:left="2254" w:hanging="360"/>
      </w:pPr>
      <w:rPr>
        <w:rFonts w:ascii="Wingdings" w:hAnsi="Wingdings" w:hint="default"/>
      </w:rPr>
    </w:lvl>
    <w:lvl w:ilvl="3" w:tplc="14090001" w:tentative="1">
      <w:start w:val="1"/>
      <w:numFmt w:val="bullet"/>
      <w:lvlText w:val=""/>
      <w:lvlJc w:val="left"/>
      <w:pPr>
        <w:ind w:left="2974" w:hanging="360"/>
      </w:pPr>
      <w:rPr>
        <w:rFonts w:ascii="Symbol" w:hAnsi="Symbol" w:hint="default"/>
      </w:rPr>
    </w:lvl>
    <w:lvl w:ilvl="4" w:tplc="14090003" w:tentative="1">
      <w:start w:val="1"/>
      <w:numFmt w:val="bullet"/>
      <w:lvlText w:val="o"/>
      <w:lvlJc w:val="left"/>
      <w:pPr>
        <w:ind w:left="3694" w:hanging="360"/>
      </w:pPr>
      <w:rPr>
        <w:rFonts w:ascii="Courier New" w:hAnsi="Courier New" w:cs="Courier New" w:hint="default"/>
      </w:rPr>
    </w:lvl>
    <w:lvl w:ilvl="5" w:tplc="14090005" w:tentative="1">
      <w:start w:val="1"/>
      <w:numFmt w:val="bullet"/>
      <w:lvlText w:val=""/>
      <w:lvlJc w:val="left"/>
      <w:pPr>
        <w:ind w:left="4414" w:hanging="360"/>
      </w:pPr>
      <w:rPr>
        <w:rFonts w:ascii="Wingdings" w:hAnsi="Wingdings" w:hint="default"/>
      </w:rPr>
    </w:lvl>
    <w:lvl w:ilvl="6" w:tplc="14090001" w:tentative="1">
      <w:start w:val="1"/>
      <w:numFmt w:val="bullet"/>
      <w:lvlText w:val=""/>
      <w:lvlJc w:val="left"/>
      <w:pPr>
        <w:ind w:left="5134" w:hanging="360"/>
      </w:pPr>
      <w:rPr>
        <w:rFonts w:ascii="Symbol" w:hAnsi="Symbol" w:hint="default"/>
      </w:rPr>
    </w:lvl>
    <w:lvl w:ilvl="7" w:tplc="14090003" w:tentative="1">
      <w:start w:val="1"/>
      <w:numFmt w:val="bullet"/>
      <w:lvlText w:val="o"/>
      <w:lvlJc w:val="left"/>
      <w:pPr>
        <w:ind w:left="5854" w:hanging="360"/>
      </w:pPr>
      <w:rPr>
        <w:rFonts w:ascii="Courier New" w:hAnsi="Courier New" w:cs="Courier New" w:hint="default"/>
      </w:rPr>
    </w:lvl>
    <w:lvl w:ilvl="8" w:tplc="14090005" w:tentative="1">
      <w:start w:val="1"/>
      <w:numFmt w:val="bullet"/>
      <w:lvlText w:val=""/>
      <w:lvlJc w:val="left"/>
      <w:pPr>
        <w:ind w:left="6574" w:hanging="360"/>
      </w:pPr>
      <w:rPr>
        <w:rFonts w:ascii="Wingdings" w:hAnsi="Wingdings" w:hint="default"/>
      </w:rPr>
    </w:lvl>
  </w:abstractNum>
  <w:abstractNum w:abstractNumId="49" w15:restartNumberingAfterBreak="0">
    <w:nsid w:val="7C186DF6"/>
    <w:multiLevelType w:val="hybridMultilevel"/>
    <w:tmpl w:val="83BE95CA"/>
    <w:lvl w:ilvl="0" w:tplc="14090001">
      <w:start w:val="1"/>
      <w:numFmt w:val="bullet"/>
      <w:lvlText w:val=""/>
      <w:lvlJc w:val="left"/>
      <w:pPr>
        <w:ind w:left="814" w:hanging="360"/>
      </w:pPr>
      <w:rPr>
        <w:rFonts w:ascii="Symbol" w:hAnsi="Symbol" w:hint="default"/>
      </w:rPr>
    </w:lvl>
    <w:lvl w:ilvl="1" w:tplc="14090003" w:tentative="1">
      <w:start w:val="1"/>
      <w:numFmt w:val="bullet"/>
      <w:lvlText w:val="o"/>
      <w:lvlJc w:val="left"/>
      <w:pPr>
        <w:ind w:left="1534" w:hanging="360"/>
      </w:pPr>
      <w:rPr>
        <w:rFonts w:ascii="Courier New" w:hAnsi="Courier New" w:cs="Courier New" w:hint="default"/>
      </w:rPr>
    </w:lvl>
    <w:lvl w:ilvl="2" w:tplc="14090005" w:tentative="1">
      <w:start w:val="1"/>
      <w:numFmt w:val="bullet"/>
      <w:lvlText w:val=""/>
      <w:lvlJc w:val="left"/>
      <w:pPr>
        <w:ind w:left="2254" w:hanging="360"/>
      </w:pPr>
      <w:rPr>
        <w:rFonts w:ascii="Wingdings" w:hAnsi="Wingdings" w:hint="default"/>
      </w:rPr>
    </w:lvl>
    <w:lvl w:ilvl="3" w:tplc="14090001" w:tentative="1">
      <w:start w:val="1"/>
      <w:numFmt w:val="bullet"/>
      <w:lvlText w:val=""/>
      <w:lvlJc w:val="left"/>
      <w:pPr>
        <w:ind w:left="2974" w:hanging="360"/>
      </w:pPr>
      <w:rPr>
        <w:rFonts w:ascii="Symbol" w:hAnsi="Symbol" w:hint="default"/>
      </w:rPr>
    </w:lvl>
    <w:lvl w:ilvl="4" w:tplc="14090003" w:tentative="1">
      <w:start w:val="1"/>
      <w:numFmt w:val="bullet"/>
      <w:lvlText w:val="o"/>
      <w:lvlJc w:val="left"/>
      <w:pPr>
        <w:ind w:left="3694" w:hanging="360"/>
      </w:pPr>
      <w:rPr>
        <w:rFonts w:ascii="Courier New" w:hAnsi="Courier New" w:cs="Courier New" w:hint="default"/>
      </w:rPr>
    </w:lvl>
    <w:lvl w:ilvl="5" w:tplc="14090005" w:tentative="1">
      <w:start w:val="1"/>
      <w:numFmt w:val="bullet"/>
      <w:lvlText w:val=""/>
      <w:lvlJc w:val="left"/>
      <w:pPr>
        <w:ind w:left="4414" w:hanging="360"/>
      </w:pPr>
      <w:rPr>
        <w:rFonts w:ascii="Wingdings" w:hAnsi="Wingdings" w:hint="default"/>
      </w:rPr>
    </w:lvl>
    <w:lvl w:ilvl="6" w:tplc="14090001" w:tentative="1">
      <w:start w:val="1"/>
      <w:numFmt w:val="bullet"/>
      <w:lvlText w:val=""/>
      <w:lvlJc w:val="left"/>
      <w:pPr>
        <w:ind w:left="5134" w:hanging="360"/>
      </w:pPr>
      <w:rPr>
        <w:rFonts w:ascii="Symbol" w:hAnsi="Symbol" w:hint="default"/>
      </w:rPr>
    </w:lvl>
    <w:lvl w:ilvl="7" w:tplc="14090003" w:tentative="1">
      <w:start w:val="1"/>
      <w:numFmt w:val="bullet"/>
      <w:lvlText w:val="o"/>
      <w:lvlJc w:val="left"/>
      <w:pPr>
        <w:ind w:left="5854" w:hanging="360"/>
      </w:pPr>
      <w:rPr>
        <w:rFonts w:ascii="Courier New" w:hAnsi="Courier New" w:cs="Courier New" w:hint="default"/>
      </w:rPr>
    </w:lvl>
    <w:lvl w:ilvl="8" w:tplc="14090005" w:tentative="1">
      <w:start w:val="1"/>
      <w:numFmt w:val="bullet"/>
      <w:lvlText w:val=""/>
      <w:lvlJc w:val="left"/>
      <w:pPr>
        <w:ind w:left="6574" w:hanging="360"/>
      </w:pPr>
      <w:rPr>
        <w:rFonts w:ascii="Wingdings" w:hAnsi="Wingdings" w:hint="default"/>
      </w:rPr>
    </w:lvl>
  </w:abstractNum>
  <w:abstractNum w:abstractNumId="50" w15:restartNumberingAfterBreak="0">
    <w:nsid w:val="7E2A522E"/>
    <w:multiLevelType w:val="hybridMultilevel"/>
    <w:tmpl w:val="DC54018E"/>
    <w:lvl w:ilvl="0" w:tplc="14090001">
      <w:start w:val="1"/>
      <w:numFmt w:val="bullet"/>
      <w:lvlText w:val=""/>
      <w:lvlJc w:val="left"/>
      <w:pPr>
        <w:ind w:left="1722" w:hanging="360"/>
      </w:pPr>
      <w:rPr>
        <w:rFonts w:ascii="Symbol" w:hAnsi="Symbol" w:hint="default"/>
      </w:rPr>
    </w:lvl>
    <w:lvl w:ilvl="1" w:tplc="14090003" w:tentative="1">
      <w:start w:val="1"/>
      <w:numFmt w:val="bullet"/>
      <w:lvlText w:val="o"/>
      <w:lvlJc w:val="left"/>
      <w:pPr>
        <w:ind w:left="2442" w:hanging="360"/>
      </w:pPr>
      <w:rPr>
        <w:rFonts w:ascii="Courier New" w:hAnsi="Courier New" w:cs="Courier New" w:hint="default"/>
      </w:rPr>
    </w:lvl>
    <w:lvl w:ilvl="2" w:tplc="14090005" w:tentative="1">
      <w:start w:val="1"/>
      <w:numFmt w:val="bullet"/>
      <w:lvlText w:val=""/>
      <w:lvlJc w:val="left"/>
      <w:pPr>
        <w:ind w:left="3162" w:hanging="360"/>
      </w:pPr>
      <w:rPr>
        <w:rFonts w:ascii="Wingdings" w:hAnsi="Wingdings" w:hint="default"/>
      </w:rPr>
    </w:lvl>
    <w:lvl w:ilvl="3" w:tplc="14090001" w:tentative="1">
      <w:start w:val="1"/>
      <w:numFmt w:val="bullet"/>
      <w:lvlText w:val=""/>
      <w:lvlJc w:val="left"/>
      <w:pPr>
        <w:ind w:left="3882" w:hanging="360"/>
      </w:pPr>
      <w:rPr>
        <w:rFonts w:ascii="Symbol" w:hAnsi="Symbol" w:hint="default"/>
      </w:rPr>
    </w:lvl>
    <w:lvl w:ilvl="4" w:tplc="14090003" w:tentative="1">
      <w:start w:val="1"/>
      <w:numFmt w:val="bullet"/>
      <w:lvlText w:val="o"/>
      <w:lvlJc w:val="left"/>
      <w:pPr>
        <w:ind w:left="4602" w:hanging="360"/>
      </w:pPr>
      <w:rPr>
        <w:rFonts w:ascii="Courier New" w:hAnsi="Courier New" w:cs="Courier New" w:hint="default"/>
      </w:rPr>
    </w:lvl>
    <w:lvl w:ilvl="5" w:tplc="14090005" w:tentative="1">
      <w:start w:val="1"/>
      <w:numFmt w:val="bullet"/>
      <w:lvlText w:val=""/>
      <w:lvlJc w:val="left"/>
      <w:pPr>
        <w:ind w:left="5322" w:hanging="360"/>
      </w:pPr>
      <w:rPr>
        <w:rFonts w:ascii="Wingdings" w:hAnsi="Wingdings" w:hint="default"/>
      </w:rPr>
    </w:lvl>
    <w:lvl w:ilvl="6" w:tplc="14090001" w:tentative="1">
      <w:start w:val="1"/>
      <w:numFmt w:val="bullet"/>
      <w:lvlText w:val=""/>
      <w:lvlJc w:val="left"/>
      <w:pPr>
        <w:ind w:left="6042" w:hanging="360"/>
      </w:pPr>
      <w:rPr>
        <w:rFonts w:ascii="Symbol" w:hAnsi="Symbol" w:hint="default"/>
      </w:rPr>
    </w:lvl>
    <w:lvl w:ilvl="7" w:tplc="14090003" w:tentative="1">
      <w:start w:val="1"/>
      <w:numFmt w:val="bullet"/>
      <w:lvlText w:val="o"/>
      <w:lvlJc w:val="left"/>
      <w:pPr>
        <w:ind w:left="6762" w:hanging="360"/>
      </w:pPr>
      <w:rPr>
        <w:rFonts w:ascii="Courier New" w:hAnsi="Courier New" w:cs="Courier New" w:hint="default"/>
      </w:rPr>
    </w:lvl>
    <w:lvl w:ilvl="8" w:tplc="14090005" w:tentative="1">
      <w:start w:val="1"/>
      <w:numFmt w:val="bullet"/>
      <w:lvlText w:val=""/>
      <w:lvlJc w:val="left"/>
      <w:pPr>
        <w:ind w:left="7482" w:hanging="360"/>
      </w:pPr>
      <w:rPr>
        <w:rFonts w:ascii="Wingdings" w:hAnsi="Wingdings" w:hint="default"/>
      </w:rPr>
    </w:lvl>
  </w:abstractNum>
  <w:abstractNum w:abstractNumId="51" w15:restartNumberingAfterBreak="0">
    <w:nsid w:val="7F41340E"/>
    <w:multiLevelType w:val="hybridMultilevel"/>
    <w:tmpl w:val="EE668860"/>
    <w:lvl w:ilvl="0" w:tplc="FFFFFFFF">
      <w:start w:val="1"/>
      <w:numFmt w:val="decimal"/>
      <w:lvlText w:val="%1."/>
      <w:lvlJc w:val="left"/>
      <w:pPr>
        <w:ind w:left="940" w:hanging="360"/>
      </w:pPr>
      <w:rPr>
        <w:rFonts w:ascii="Open Sans" w:eastAsia="Open Sans" w:hAnsi="Open Sans" w:cs="Open Sans" w:hint="default"/>
        <w:b w:val="0"/>
        <w:bCs w:val="0"/>
        <w:i w:val="0"/>
        <w:iCs w:val="0"/>
        <w:spacing w:val="-2"/>
        <w:w w:val="99"/>
        <w:sz w:val="20"/>
        <w:szCs w:val="20"/>
        <w:lang w:val="en-US" w:eastAsia="en-US" w:bidi="ar-SA"/>
      </w:rPr>
    </w:lvl>
    <w:lvl w:ilvl="1" w:tplc="ADD0ACCA">
      <w:start w:val="5"/>
      <w:numFmt w:val="bullet"/>
      <w:lvlText w:val="•"/>
      <w:lvlJc w:val="left"/>
      <w:pPr>
        <w:ind w:left="1485" w:hanging="405"/>
      </w:pPr>
      <w:rPr>
        <w:rFonts w:ascii="Open Sans" w:eastAsia="Open Sans" w:hAnsi="Open Sans" w:cs="Open San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7F687DB5"/>
    <w:multiLevelType w:val="multilevel"/>
    <w:tmpl w:val="AD7C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44305695">
    <w:abstractNumId w:val="23"/>
  </w:num>
  <w:num w:numId="2" w16cid:durableId="1178234571">
    <w:abstractNumId w:val="51"/>
  </w:num>
  <w:num w:numId="3" w16cid:durableId="928736640">
    <w:abstractNumId w:val="38"/>
  </w:num>
  <w:num w:numId="4" w16cid:durableId="774404356">
    <w:abstractNumId w:val="14"/>
  </w:num>
  <w:num w:numId="5" w16cid:durableId="1500391525">
    <w:abstractNumId w:val="9"/>
  </w:num>
  <w:num w:numId="6" w16cid:durableId="1835871195">
    <w:abstractNumId w:val="33"/>
  </w:num>
  <w:num w:numId="7" w16cid:durableId="717555178">
    <w:abstractNumId w:val="7"/>
  </w:num>
  <w:num w:numId="8" w16cid:durableId="278924304">
    <w:abstractNumId w:val="37"/>
  </w:num>
  <w:num w:numId="9" w16cid:durableId="2106723019">
    <w:abstractNumId w:val="35"/>
  </w:num>
  <w:num w:numId="10" w16cid:durableId="946884108">
    <w:abstractNumId w:val="32"/>
  </w:num>
  <w:num w:numId="11" w16cid:durableId="1611931212">
    <w:abstractNumId w:val="28"/>
  </w:num>
  <w:num w:numId="12" w16cid:durableId="2033417793">
    <w:abstractNumId w:val="31"/>
  </w:num>
  <w:num w:numId="13" w16cid:durableId="1489205021">
    <w:abstractNumId w:val="29"/>
  </w:num>
  <w:num w:numId="14" w16cid:durableId="1386566365">
    <w:abstractNumId w:val="42"/>
  </w:num>
  <w:num w:numId="15" w16cid:durableId="533424651">
    <w:abstractNumId w:val="30"/>
  </w:num>
  <w:num w:numId="16" w16cid:durableId="1711152513">
    <w:abstractNumId w:val="5"/>
  </w:num>
  <w:num w:numId="17" w16cid:durableId="74982145">
    <w:abstractNumId w:val="50"/>
  </w:num>
  <w:num w:numId="18" w16cid:durableId="611323343">
    <w:abstractNumId w:val="48"/>
  </w:num>
  <w:num w:numId="19" w16cid:durableId="1836846912">
    <w:abstractNumId w:val="47"/>
  </w:num>
  <w:num w:numId="20" w16cid:durableId="899898268">
    <w:abstractNumId w:val="24"/>
  </w:num>
  <w:num w:numId="21" w16cid:durableId="775248379">
    <w:abstractNumId w:val="10"/>
  </w:num>
  <w:num w:numId="22" w16cid:durableId="1255629698">
    <w:abstractNumId w:val="45"/>
  </w:num>
  <w:num w:numId="23" w16cid:durableId="1255751069">
    <w:abstractNumId w:val="16"/>
  </w:num>
  <w:num w:numId="24" w16cid:durableId="2088110240">
    <w:abstractNumId w:val="27"/>
  </w:num>
  <w:num w:numId="25" w16cid:durableId="596596638">
    <w:abstractNumId w:val="8"/>
  </w:num>
  <w:num w:numId="26" w16cid:durableId="113252765">
    <w:abstractNumId w:val="17"/>
  </w:num>
  <w:num w:numId="27" w16cid:durableId="1604149969">
    <w:abstractNumId w:val="2"/>
  </w:num>
  <w:num w:numId="28" w16cid:durableId="846868224">
    <w:abstractNumId w:val="41"/>
  </w:num>
  <w:num w:numId="29" w16cid:durableId="1201167621">
    <w:abstractNumId w:val="15"/>
  </w:num>
  <w:num w:numId="30" w16cid:durableId="1361786958">
    <w:abstractNumId w:val="11"/>
  </w:num>
  <w:num w:numId="31" w16cid:durableId="1351224542">
    <w:abstractNumId w:val="52"/>
  </w:num>
  <w:num w:numId="32" w16cid:durableId="1650016091">
    <w:abstractNumId w:val="40"/>
  </w:num>
  <w:num w:numId="33" w16cid:durableId="894512621">
    <w:abstractNumId w:val="4"/>
  </w:num>
  <w:num w:numId="34" w16cid:durableId="479155015">
    <w:abstractNumId w:val="6"/>
  </w:num>
  <w:num w:numId="35" w16cid:durableId="203569319">
    <w:abstractNumId w:val="12"/>
  </w:num>
  <w:num w:numId="36" w16cid:durableId="570888567">
    <w:abstractNumId w:val="39"/>
  </w:num>
  <w:num w:numId="37" w16cid:durableId="879394172">
    <w:abstractNumId w:val="20"/>
  </w:num>
  <w:num w:numId="38" w16cid:durableId="1072392507">
    <w:abstractNumId w:val="0"/>
  </w:num>
  <w:num w:numId="39" w16cid:durableId="1095904310">
    <w:abstractNumId w:val="18"/>
  </w:num>
  <w:num w:numId="40" w16cid:durableId="1891963767">
    <w:abstractNumId w:val="19"/>
  </w:num>
  <w:num w:numId="41" w16cid:durableId="119035817">
    <w:abstractNumId w:val="46"/>
  </w:num>
  <w:num w:numId="42" w16cid:durableId="1101685590">
    <w:abstractNumId w:val="44"/>
  </w:num>
  <w:num w:numId="43" w16cid:durableId="1480533233">
    <w:abstractNumId w:val="34"/>
  </w:num>
  <w:num w:numId="44" w16cid:durableId="313291091">
    <w:abstractNumId w:val="49"/>
  </w:num>
  <w:num w:numId="45" w16cid:durableId="1568878250">
    <w:abstractNumId w:val="13"/>
  </w:num>
  <w:num w:numId="46" w16cid:durableId="1614050761">
    <w:abstractNumId w:val="3"/>
  </w:num>
  <w:num w:numId="47" w16cid:durableId="7679273">
    <w:abstractNumId w:val="25"/>
  </w:num>
  <w:num w:numId="48" w16cid:durableId="869531951">
    <w:abstractNumId w:val="43"/>
  </w:num>
  <w:num w:numId="49" w16cid:durableId="667445898">
    <w:abstractNumId w:val="26"/>
  </w:num>
  <w:num w:numId="50" w16cid:durableId="1240559734">
    <w:abstractNumId w:val="21"/>
  </w:num>
  <w:num w:numId="51" w16cid:durableId="626399371">
    <w:abstractNumId w:val="36"/>
  </w:num>
  <w:num w:numId="52" w16cid:durableId="868955679">
    <w:abstractNumId w:val="1"/>
  </w:num>
  <w:num w:numId="53" w16cid:durableId="330379842">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6BA"/>
    <w:rsid w:val="000003B8"/>
    <w:rsid w:val="00000B4F"/>
    <w:rsid w:val="00000FB0"/>
    <w:rsid w:val="0000265A"/>
    <w:rsid w:val="000038DD"/>
    <w:rsid w:val="00003BB2"/>
    <w:rsid w:val="00005049"/>
    <w:rsid w:val="0000555E"/>
    <w:rsid w:val="00005948"/>
    <w:rsid w:val="0000595D"/>
    <w:rsid w:val="00005D1F"/>
    <w:rsid w:val="00005F8E"/>
    <w:rsid w:val="000062ED"/>
    <w:rsid w:val="0000636E"/>
    <w:rsid w:val="00006CA1"/>
    <w:rsid w:val="0001133E"/>
    <w:rsid w:val="0001185A"/>
    <w:rsid w:val="00011C92"/>
    <w:rsid w:val="00011F51"/>
    <w:rsid w:val="00012086"/>
    <w:rsid w:val="00012187"/>
    <w:rsid w:val="0001311A"/>
    <w:rsid w:val="00014085"/>
    <w:rsid w:val="0001427C"/>
    <w:rsid w:val="000144AE"/>
    <w:rsid w:val="00014604"/>
    <w:rsid w:val="00015506"/>
    <w:rsid w:val="00015925"/>
    <w:rsid w:val="00016152"/>
    <w:rsid w:val="000166D2"/>
    <w:rsid w:val="0001672F"/>
    <w:rsid w:val="00016CD5"/>
    <w:rsid w:val="00016E3D"/>
    <w:rsid w:val="00017682"/>
    <w:rsid w:val="00017C9B"/>
    <w:rsid w:val="00020124"/>
    <w:rsid w:val="00020208"/>
    <w:rsid w:val="000202D7"/>
    <w:rsid w:val="000208EA"/>
    <w:rsid w:val="000219B4"/>
    <w:rsid w:val="00021D22"/>
    <w:rsid w:val="00021E60"/>
    <w:rsid w:val="000221B8"/>
    <w:rsid w:val="00022433"/>
    <w:rsid w:val="000227CB"/>
    <w:rsid w:val="000227E5"/>
    <w:rsid w:val="00023CFA"/>
    <w:rsid w:val="00023E33"/>
    <w:rsid w:val="00024254"/>
    <w:rsid w:val="00024B15"/>
    <w:rsid w:val="000259F5"/>
    <w:rsid w:val="00025B40"/>
    <w:rsid w:val="00025FF2"/>
    <w:rsid w:val="00026AFC"/>
    <w:rsid w:val="00026FA6"/>
    <w:rsid w:val="0002704E"/>
    <w:rsid w:val="00027270"/>
    <w:rsid w:val="000277C0"/>
    <w:rsid w:val="000302EA"/>
    <w:rsid w:val="0003078B"/>
    <w:rsid w:val="00031BC6"/>
    <w:rsid w:val="00031C81"/>
    <w:rsid w:val="0003216D"/>
    <w:rsid w:val="00032408"/>
    <w:rsid w:val="0003271B"/>
    <w:rsid w:val="00032AD9"/>
    <w:rsid w:val="00032E80"/>
    <w:rsid w:val="000338BA"/>
    <w:rsid w:val="00033DE5"/>
    <w:rsid w:val="00033E86"/>
    <w:rsid w:val="00033EC6"/>
    <w:rsid w:val="00033F8D"/>
    <w:rsid w:val="000342DB"/>
    <w:rsid w:val="0003457C"/>
    <w:rsid w:val="0003494F"/>
    <w:rsid w:val="00034997"/>
    <w:rsid w:val="00034DAF"/>
    <w:rsid w:val="00034E01"/>
    <w:rsid w:val="00035468"/>
    <w:rsid w:val="000361F2"/>
    <w:rsid w:val="000363E9"/>
    <w:rsid w:val="000366E3"/>
    <w:rsid w:val="000368E0"/>
    <w:rsid w:val="00037353"/>
    <w:rsid w:val="000375A9"/>
    <w:rsid w:val="000375D1"/>
    <w:rsid w:val="0003764E"/>
    <w:rsid w:val="0004010D"/>
    <w:rsid w:val="000405F2"/>
    <w:rsid w:val="00040BF6"/>
    <w:rsid w:val="00040E93"/>
    <w:rsid w:val="0004164E"/>
    <w:rsid w:val="00041967"/>
    <w:rsid w:val="00041A53"/>
    <w:rsid w:val="00041DC5"/>
    <w:rsid w:val="00041FB3"/>
    <w:rsid w:val="000425DF"/>
    <w:rsid w:val="000428AE"/>
    <w:rsid w:val="00044D9A"/>
    <w:rsid w:val="00044E58"/>
    <w:rsid w:val="00045384"/>
    <w:rsid w:val="000455C5"/>
    <w:rsid w:val="00046263"/>
    <w:rsid w:val="0004699E"/>
    <w:rsid w:val="00046B33"/>
    <w:rsid w:val="00047868"/>
    <w:rsid w:val="000479D3"/>
    <w:rsid w:val="00050C83"/>
    <w:rsid w:val="00050EF0"/>
    <w:rsid w:val="00050F4A"/>
    <w:rsid w:val="00050FEE"/>
    <w:rsid w:val="00051309"/>
    <w:rsid w:val="0005144F"/>
    <w:rsid w:val="00051ED4"/>
    <w:rsid w:val="000523C9"/>
    <w:rsid w:val="000527A1"/>
    <w:rsid w:val="0005305D"/>
    <w:rsid w:val="00053173"/>
    <w:rsid w:val="00053CD3"/>
    <w:rsid w:val="000544CD"/>
    <w:rsid w:val="00054811"/>
    <w:rsid w:val="00054BBD"/>
    <w:rsid w:val="00054DF4"/>
    <w:rsid w:val="000562DF"/>
    <w:rsid w:val="000565E6"/>
    <w:rsid w:val="00056B48"/>
    <w:rsid w:val="00056E5F"/>
    <w:rsid w:val="000575F8"/>
    <w:rsid w:val="00057BD6"/>
    <w:rsid w:val="0005B7AC"/>
    <w:rsid w:val="000606C3"/>
    <w:rsid w:val="00060B37"/>
    <w:rsid w:val="00060F73"/>
    <w:rsid w:val="000610B9"/>
    <w:rsid w:val="0006175B"/>
    <w:rsid w:val="00061A62"/>
    <w:rsid w:val="00062236"/>
    <w:rsid w:val="00062396"/>
    <w:rsid w:val="0006337D"/>
    <w:rsid w:val="000638B9"/>
    <w:rsid w:val="00063AD0"/>
    <w:rsid w:val="00063F67"/>
    <w:rsid w:val="00064EB6"/>
    <w:rsid w:val="00065786"/>
    <w:rsid w:val="00065A8B"/>
    <w:rsid w:val="00065C48"/>
    <w:rsid w:val="00065D42"/>
    <w:rsid w:val="0006618F"/>
    <w:rsid w:val="0006634A"/>
    <w:rsid w:val="000664AE"/>
    <w:rsid w:val="00066808"/>
    <w:rsid w:val="000669BD"/>
    <w:rsid w:val="00066FF2"/>
    <w:rsid w:val="0006759F"/>
    <w:rsid w:val="00067825"/>
    <w:rsid w:val="00067986"/>
    <w:rsid w:val="00067A1B"/>
    <w:rsid w:val="00067AF5"/>
    <w:rsid w:val="00070C89"/>
    <w:rsid w:val="00071967"/>
    <w:rsid w:val="00071EDC"/>
    <w:rsid w:val="0007283A"/>
    <w:rsid w:val="0007298F"/>
    <w:rsid w:val="00072A71"/>
    <w:rsid w:val="00072CDE"/>
    <w:rsid w:val="00073169"/>
    <w:rsid w:val="00073C95"/>
    <w:rsid w:val="00073E88"/>
    <w:rsid w:val="00074191"/>
    <w:rsid w:val="00074A1C"/>
    <w:rsid w:val="00074A7C"/>
    <w:rsid w:val="00074D3E"/>
    <w:rsid w:val="000754BB"/>
    <w:rsid w:val="00076B55"/>
    <w:rsid w:val="000770E6"/>
    <w:rsid w:val="0007749B"/>
    <w:rsid w:val="000775CA"/>
    <w:rsid w:val="00080373"/>
    <w:rsid w:val="00080550"/>
    <w:rsid w:val="00082195"/>
    <w:rsid w:val="00082216"/>
    <w:rsid w:val="0008255C"/>
    <w:rsid w:val="00082566"/>
    <w:rsid w:val="00082A08"/>
    <w:rsid w:val="00082A4C"/>
    <w:rsid w:val="000838F2"/>
    <w:rsid w:val="00084276"/>
    <w:rsid w:val="00084320"/>
    <w:rsid w:val="00084787"/>
    <w:rsid w:val="00084A28"/>
    <w:rsid w:val="00084C5E"/>
    <w:rsid w:val="0008590B"/>
    <w:rsid w:val="00085E14"/>
    <w:rsid w:val="00085F21"/>
    <w:rsid w:val="00086E16"/>
    <w:rsid w:val="00087AAA"/>
    <w:rsid w:val="00087D77"/>
    <w:rsid w:val="000907D4"/>
    <w:rsid w:val="00090EC4"/>
    <w:rsid w:val="00090F8D"/>
    <w:rsid w:val="00091189"/>
    <w:rsid w:val="00091560"/>
    <w:rsid w:val="0009163C"/>
    <w:rsid w:val="00091D3E"/>
    <w:rsid w:val="0009289D"/>
    <w:rsid w:val="00092B21"/>
    <w:rsid w:val="00093918"/>
    <w:rsid w:val="00093CE6"/>
    <w:rsid w:val="00093E72"/>
    <w:rsid w:val="000941FC"/>
    <w:rsid w:val="00094AF0"/>
    <w:rsid w:val="000952AF"/>
    <w:rsid w:val="0009565C"/>
    <w:rsid w:val="00095B18"/>
    <w:rsid w:val="00095D95"/>
    <w:rsid w:val="00096304"/>
    <w:rsid w:val="0009655F"/>
    <w:rsid w:val="00097525"/>
    <w:rsid w:val="000A0980"/>
    <w:rsid w:val="000A09A1"/>
    <w:rsid w:val="000A1127"/>
    <w:rsid w:val="000A11B7"/>
    <w:rsid w:val="000A12F5"/>
    <w:rsid w:val="000A1767"/>
    <w:rsid w:val="000A191D"/>
    <w:rsid w:val="000A1AE0"/>
    <w:rsid w:val="000A1D68"/>
    <w:rsid w:val="000A2619"/>
    <w:rsid w:val="000A3752"/>
    <w:rsid w:val="000A3D01"/>
    <w:rsid w:val="000A4A13"/>
    <w:rsid w:val="000A5160"/>
    <w:rsid w:val="000A61D5"/>
    <w:rsid w:val="000A694D"/>
    <w:rsid w:val="000A6C5A"/>
    <w:rsid w:val="000A6CCE"/>
    <w:rsid w:val="000A752C"/>
    <w:rsid w:val="000A7E22"/>
    <w:rsid w:val="000A7E4F"/>
    <w:rsid w:val="000B02F4"/>
    <w:rsid w:val="000B0336"/>
    <w:rsid w:val="000B08BD"/>
    <w:rsid w:val="000B0B4B"/>
    <w:rsid w:val="000B0E67"/>
    <w:rsid w:val="000B114D"/>
    <w:rsid w:val="000B142F"/>
    <w:rsid w:val="000B189E"/>
    <w:rsid w:val="000B1DCE"/>
    <w:rsid w:val="000B1DF1"/>
    <w:rsid w:val="000B1F56"/>
    <w:rsid w:val="000B2A71"/>
    <w:rsid w:val="000B2CAB"/>
    <w:rsid w:val="000B2F11"/>
    <w:rsid w:val="000B3903"/>
    <w:rsid w:val="000B3AE6"/>
    <w:rsid w:val="000B3FF8"/>
    <w:rsid w:val="000B469E"/>
    <w:rsid w:val="000B49D0"/>
    <w:rsid w:val="000B53A4"/>
    <w:rsid w:val="000B5706"/>
    <w:rsid w:val="000B6215"/>
    <w:rsid w:val="000B633F"/>
    <w:rsid w:val="000B68B5"/>
    <w:rsid w:val="000B6D67"/>
    <w:rsid w:val="000B6E3A"/>
    <w:rsid w:val="000B75DB"/>
    <w:rsid w:val="000B76DC"/>
    <w:rsid w:val="000B7804"/>
    <w:rsid w:val="000B7C5A"/>
    <w:rsid w:val="000B7E83"/>
    <w:rsid w:val="000C0740"/>
    <w:rsid w:val="000C0A59"/>
    <w:rsid w:val="000C0A5D"/>
    <w:rsid w:val="000C0C5E"/>
    <w:rsid w:val="000C1845"/>
    <w:rsid w:val="000C2786"/>
    <w:rsid w:val="000C2A22"/>
    <w:rsid w:val="000C2AE2"/>
    <w:rsid w:val="000C31A3"/>
    <w:rsid w:val="000C3AEB"/>
    <w:rsid w:val="000C46FE"/>
    <w:rsid w:val="000C56BA"/>
    <w:rsid w:val="000C5A37"/>
    <w:rsid w:val="000C5B35"/>
    <w:rsid w:val="000C5F7A"/>
    <w:rsid w:val="000C6266"/>
    <w:rsid w:val="000C6A22"/>
    <w:rsid w:val="000C7914"/>
    <w:rsid w:val="000D00AD"/>
    <w:rsid w:val="000D0338"/>
    <w:rsid w:val="000D063E"/>
    <w:rsid w:val="000D0CE6"/>
    <w:rsid w:val="000D0E35"/>
    <w:rsid w:val="000D1158"/>
    <w:rsid w:val="000D1335"/>
    <w:rsid w:val="000D163C"/>
    <w:rsid w:val="000D1D4B"/>
    <w:rsid w:val="000D2715"/>
    <w:rsid w:val="000D2F8F"/>
    <w:rsid w:val="000D36D1"/>
    <w:rsid w:val="000D43CE"/>
    <w:rsid w:val="000D477C"/>
    <w:rsid w:val="000D539D"/>
    <w:rsid w:val="000D5D63"/>
    <w:rsid w:val="000D64EC"/>
    <w:rsid w:val="000D66F9"/>
    <w:rsid w:val="000D691A"/>
    <w:rsid w:val="000D7438"/>
    <w:rsid w:val="000D757D"/>
    <w:rsid w:val="000D76C7"/>
    <w:rsid w:val="000D77BB"/>
    <w:rsid w:val="000D7E7A"/>
    <w:rsid w:val="000D7F62"/>
    <w:rsid w:val="000E03BD"/>
    <w:rsid w:val="000E0852"/>
    <w:rsid w:val="000E0B59"/>
    <w:rsid w:val="000E0CCF"/>
    <w:rsid w:val="000E1A3D"/>
    <w:rsid w:val="000E2B28"/>
    <w:rsid w:val="000E301F"/>
    <w:rsid w:val="000E3F00"/>
    <w:rsid w:val="000E46F2"/>
    <w:rsid w:val="000E4AC8"/>
    <w:rsid w:val="000E57E3"/>
    <w:rsid w:val="000E600F"/>
    <w:rsid w:val="000E61AD"/>
    <w:rsid w:val="000E6627"/>
    <w:rsid w:val="000E6CE4"/>
    <w:rsid w:val="000E71EB"/>
    <w:rsid w:val="000E7531"/>
    <w:rsid w:val="000F0055"/>
    <w:rsid w:val="000F0073"/>
    <w:rsid w:val="000F02BB"/>
    <w:rsid w:val="000F0CE3"/>
    <w:rsid w:val="000F129F"/>
    <w:rsid w:val="000F1972"/>
    <w:rsid w:val="000F1CE5"/>
    <w:rsid w:val="000F1EE2"/>
    <w:rsid w:val="000F268F"/>
    <w:rsid w:val="000F2DDE"/>
    <w:rsid w:val="000F32A8"/>
    <w:rsid w:val="000F34D6"/>
    <w:rsid w:val="000F38B3"/>
    <w:rsid w:val="000F3A6B"/>
    <w:rsid w:val="000F452C"/>
    <w:rsid w:val="000F46BD"/>
    <w:rsid w:val="000F4C6E"/>
    <w:rsid w:val="000F5D9C"/>
    <w:rsid w:val="000F61C8"/>
    <w:rsid w:val="000F669F"/>
    <w:rsid w:val="000F68F2"/>
    <w:rsid w:val="000F68F9"/>
    <w:rsid w:val="000F7647"/>
    <w:rsid w:val="00100612"/>
    <w:rsid w:val="0010067A"/>
    <w:rsid w:val="001009DF"/>
    <w:rsid w:val="00100BAE"/>
    <w:rsid w:val="00100CFE"/>
    <w:rsid w:val="00100D42"/>
    <w:rsid w:val="00100E78"/>
    <w:rsid w:val="00100F97"/>
    <w:rsid w:val="00101025"/>
    <w:rsid w:val="0010140C"/>
    <w:rsid w:val="00102FDE"/>
    <w:rsid w:val="001032A1"/>
    <w:rsid w:val="00103364"/>
    <w:rsid w:val="001051CC"/>
    <w:rsid w:val="001058A3"/>
    <w:rsid w:val="001059A4"/>
    <w:rsid w:val="00105A22"/>
    <w:rsid w:val="00106504"/>
    <w:rsid w:val="00106BD7"/>
    <w:rsid w:val="001078D1"/>
    <w:rsid w:val="00107F27"/>
    <w:rsid w:val="001103E0"/>
    <w:rsid w:val="0011083B"/>
    <w:rsid w:val="00111046"/>
    <w:rsid w:val="001110CA"/>
    <w:rsid w:val="00111282"/>
    <w:rsid w:val="00111770"/>
    <w:rsid w:val="001118F0"/>
    <w:rsid w:val="00112801"/>
    <w:rsid w:val="00112818"/>
    <w:rsid w:val="00112993"/>
    <w:rsid w:val="00112DA3"/>
    <w:rsid w:val="001135B5"/>
    <w:rsid w:val="00113969"/>
    <w:rsid w:val="00114102"/>
    <w:rsid w:val="00114263"/>
    <w:rsid w:val="001143C2"/>
    <w:rsid w:val="00114DDA"/>
    <w:rsid w:val="0011522C"/>
    <w:rsid w:val="001155F7"/>
    <w:rsid w:val="001159BB"/>
    <w:rsid w:val="00115DE8"/>
    <w:rsid w:val="00116061"/>
    <w:rsid w:val="001165A6"/>
    <w:rsid w:val="00116BD2"/>
    <w:rsid w:val="00117972"/>
    <w:rsid w:val="001204F2"/>
    <w:rsid w:val="0012071C"/>
    <w:rsid w:val="00120ABA"/>
    <w:rsid w:val="00120C7E"/>
    <w:rsid w:val="00120F58"/>
    <w:rsid w:val="001218D8"/>
    <w:rsid w:val="00121DF0"/>
    <w:rsid w:val="001224B0"/>
    <w:rsid w:val="001224F1"/>
    <w:rsid w:val="00123112"/>
    <w:rsid w:val="001234BC"/>
    <w:rsid w:val="0012366C"/>
    <w:rsid w:val="00123B48"/>
    <w:rsid w:val="00123B99"/>
    <w:rsid w:val="001240E1"/>
    <w:rsid w:val="00124733"/>
    <w:rsid w:val="00124DC2"/>
    <w:rsid w:val="0012527F"/>
    <w:rsid w:val="00125618"/>
    <w:rsid w:val="001257E5"/>
    <w:rsid w:val="00125C43"/>
    <w:rsid w:val="00125DF8"/>
    <w:rsid w:val="00126223"/>
    <w:rsid w:val="00126DBE"/>
    <w:rsid w:val="0012795D"/>
    <w:rsid w:val="00127C72"/>
    <w:rsid w:val="00127F11"/>
    <w:rsid w:val="0013052C"/>
    <w:rsid w:val="00130A43"/>
    <w:rsid w:val="00130A6F"/>
    <w:rsid w:val="00130A70"/>
    <w:rsid w:val="00131AD6"/>
    <w:rsid w:val="00131F19"/>
    <w:rsid w:val="00132212"/>
    <w:rsid w:val="001322CF"/>
    <w:rsid w:val="00132478"/>
    <w:rsid w:val="00133CAC"/>
    <w:rsid w:val="00133E1E"/>
    <w:rsid w:val="00134067"/>
    <w:rsid w:val="001341D9"/>
    <w:rsid w:val="00134AF3"/>
    <w:rsid w:val="001358C8"/>
    <w:rsid w:val="00135CF2"/>
    <w:rsid w:val="00136580"/>
    <w:rsid w:val="00136FEA"/>
    <w:rsid w:val="00137E05"/>
    <w:rsid w:val="00137F4A"/>
    <w:rsid w:val="0014059B"/>
    <w:rsid w:val="00140DB0"/>
    <w:rsid w:val="00141157"/>
    <w:rsid w:val="00141388"/>
    <w:rsid w:val="00141B4C"/>
    <w:rsid w:val="001422A8"/>
    <w:rsid w:val="001432A2"/>
    <w:rsid w:val="001432B0"/>
    <w:rsid w:val="00143310"/>
    <w:rsid w:val="001437C2"/>
    <w:rsid w:val="00143BBB"/>
    <w:rsid w:val="00143DFF"/>
    <w:rsid w:val="00143F38"/>
    <w:rsid w:val="001446D2"/>
    <w:rsid w:val="00144E18"/>
    <w:rsid w:val="001453E1"/>
    <w:rsid w:val="00145439"/>
    <w:rsid w:val="001457C3"/>
    <w:rsid w:val="00146182"/>
    <w:rsid w:val="001461B5"/>
    <w:rsid w:val="001461D3"/>
    <w:rsid w:val="0014678C"/>
    <w:rsid w:val="001469EC"/>
    <w:rsid w:val="00146C61"/>
    <w:rsid w:val="00147F50"/>
    <w:rsid w:val="00150297"/>
    <w:rsid w:val="0015073F"/>
    <w:rsid w:val="001508B3"/>
    <w:rsid w:val="00150B44"/>
    <w:rsid w:val="00151361"/>
    <w:rsid w:val="001519A5"/>
    <w:rsid w:val="00151ACC"/>
    <w:rsid w:val="00151D4F"/>
    <w:rsid w:val="001521EC"/>
    <w:rsid w:val="00152212"/>
    <w:rsid w:val="00152604"/>
    <w:rsid w:val="00152824"/>
    <w:rsid w:val="00152DED"/>
    <w:rsid w:val="0015330F"/>
    <w:rsid w:val="0015417C"/>
    <w:rsid w:val="0015425E"/>
    <w:rsid w:val="00154C04"/>
    <w:rsid w:val="00155579"/>
    <w:rsid w:val="001559D5"/>
    <w:rsid w:val="001568F5"/>
    <w:rsid w:val="00156CC6"/>
    <w:rsid w:val="00157F48"/>
    <w:rsid w:val="0016002A"/>
    <w:rsid w:val="001604A0"/>
    <w:rsid w:val="001608E1"/>
    <w:rsid w:val="001609E2"/>
    <w:rsid w:val="00161053"/>
    <w:rsid w:val="00162087"/>
    <w:rsid w:val="0016287F"/>
    <w:rsid w:val="00163605"/>
    <w:rsid w:val="001636C4"/>
    <w:rsid w:val="00163760"/>
    <w:rsid w:val="0016396E"/>
    <w:rsid w:val="00163CA2"/>
    <w:rsid w:val="00163CF4"/>
    <w:rsid w:val="001646C8"/>
    <w:rsid w:val="00164E90"/>
    <w:rsid w:val="0016501F"/>
    <w:rsid w:val="00165809"/>
    <w:rsid w:val="001658F4"/>
    <w:rsid w:val="00165B2A"/>
    <w:rsid w:val="00165DF6"/>
    <w:rsid w:val="00165EB4"/>
    <w:rsid w:val="001667BE"/>
    <w:rsid w:val="00166B39"/>
    <w:rsid w:val="00166C8F"/>
    <w:rsid w:val="00166DE5"/>
    <w:rsid w:val="00167457"/>
    <w:rsid w:val="0016782C"/>
    <w:rsid w:val="00170318"/>
    <w:rsid w:val="001716BE"/>
    <w:rsid w:val="001724F5"/>
    <w:rsid w:val="0017253D"/>
    <w:rsid w:val="0017279D"/>
    <w:rsid w:val="00172866"/>
    <w:rsid w:val="00172CE0"/>
    <w:rsid w:val="001735E2"/>
    <w:rsid w:val="0017397D"/>
    <w:rsid w:val="0017399F"/>
    <w:rsid w:val="00174D44"/>
    <w:rsid w:val="00174F97"/>
    <w:rsid w:val="00175320"/>
    <w:rsid w:val="0017549C"/>
    <w:rsid w:val="00175612"/>
    <w:rsid w:val="0017575F"/>
    <w:rsid w:val="00175962"/>
    <w:rsid w:val="00175DA6"/>
    <w:rsid w:val="001763C3"/>
    <w:rsid w:val="00176C56"/>
    <w:rsid w:val="00177B3F"/>
    <w:rsid w:val="00177E10"/>
    <w:rsid w:val="001807F2"/>
    <w:rsid w:val="00180A24"/>
    <w:rsid w:val="00180D92"/>
    <w:rsid w:val="001815E5"/>
    <w:rsid w:val="001818E0"/>
    <w:rsid w:val="00182882"/>
    <w:rsid w:val="00183116"/>
    <w:rsid w:val="0018313F"/>
    <w:rsid w:val="00183A24"/>
    <w:rsid w:val="00184F6C"/>
    <w:rsid w:val="001855AB"/>
    <w:rsid w:val="001859D5"/>
    <w:rsid w:val="00186092"/>
    <w:rsid w:val="001867F9"/>
    <w:rsid w:val="00186BB0"/>
    <w:rsid w:val="00187220"/>
    <w:rsid w:val="001873FD"/>
    <w:rsid w:val="00187933"/>
    <w:rsid w:val="0019021B"/>
    <w:rsid w:val="00190AE3"/>
    <w:rsid w:val="00190BA0"/>
    <w:rsid w:val="001914E7"/>
    <w:rsid w:val="00191711"/>
    <w:rsid w:val="00191C8E"/>
    <w:rsid w:val="00191DA2"/>
    <w:rsid w:val="00192D46"/>
    <w:rsid w:val="00192EA9"/>
    <w:rsid w:val="00193145"/>
    <w:rsid w:val="0019356F"/>
    <w:rsid w:val="00193EF4"/>
    <w:rsid w:val="00194A74"/>
    <w:rsid w:val="00194AE2"/>
    <w:rsid w:val="00194BE1"/>
    <w:rsid w:val="00194C0A"/>
    <w:rsid w:val="00194EC8"/>
    <w:rsid w:val="00194EF2"/>
    <w:rsid w:val="001971F0"/>
    <w:rsid w:val="00197697"/>
    <w:rsid w:val="0019784C"/>
    <w:rsid w:val="00197E3E"/>
    <w:rsid w:val="001A1FBA"/>
    <w:rsid w:val="001A2222"/>
    <w:rsid w:val="001A2277"/>
    <w:rsid w:val="001A271E"/>
    <w:rsid w:val="001A3220"/>
    <w:rsid w:val="001A329C"/>
    <w:rsid w:val="001A3CB9"/>
    <w:rsid w:val="001A44A8"/>
    <w:rsid w:val="001A4888"/>
    <w:rsid w:val="001A6ED2"/>
    <w:rsid w:val="001A6F5F"/>
    <w:rsid w:val="001A787F"/>
    <w:rsid w:val="001A7ECB"/>
    <w:rsid w:val="001A7FE4"/>
    <w:rsid w:val="001B15BB"/>
    <w:rsid w:val="001B1A9C"/>
    <w:rsid w:val="001B1E2B"/>
    <w:rsid w:val="001B2241"/>
    <w:rsid w:val="001B31D5"/>
    <w:rsid w:val="001B3459"/>
    <w:rsid w:val="001B3742"/>
    <w:rsid w:val="001B40CF"/>
    <w:rsid w:val="001B436F"/>
    <w:rsid w:val="001B4473"/>
    <w:rsid w:val="001B50F0"/>
    <w:rsid w:val="001B58BD"/>
    <w:rsid w:val="001B6687"/>
    <w:rsid w:val="001B6777"/>
    <w:rsid w:val="001B6ACA"/>
    <w:rsid w:val="001B6B07"/>
    <w:rsid w:val="001B6F21"/>
    <w:rsid w:val="001C0547"/>
    <w:rsid w:val="001C0555"/>
    <w:rsid w:val="001C0667"/>
    <w:rsid w:val="001C0735"/>
    <w:rsid w:val="001C08A2"/>
    <w:rsid w:val="001C0E27"/>
    <w:rsid w:val="001C2DCF"/>
    <w:rsid w:val="001C3396"/>
    <w:rsid w:val="001C34E8"/>
    <w:rsid w:val="001C3D95"/>
    <w:rsid w:val="001C4695"/>
    <w:rsid w:val="001C4739"/>
    <w:rsid w:val="001C5101"/>
    <w:rsid w:val="001C5ACB"/>
    <w:rsid w:val="001C5E34"/>
    <w:rsid w:val="001C5E73"/>
    <w:rsid w:val="001C63E2"/>
    <w:rsid w:val="001C6513"/>
    <w:rsid w:val="001C67E5"/>
    <w:rsid w:val="001C69F9"/>
    <w:rsid w:val="001C6B49"/>
    <w:rsid w:val="001C6FD9"/>
    <w:rsid w:val="001C7799"/>
    <w:rsid w:val="001C7EE5"/>
    <w:rsid w:val="001D08DF"/>
    <w:rsid w:val="001D0CD6"/>
    <w:rsid w:val="001D1019"/>
    <w:rsid w:val="001D12C5"/>
    <w:rsid w:val="001D1884"/>
    <w:rsid w:val="001D20CF"/>
    <w:rsid w:val="001D28BD"/>
    <w:rsid w:val="001D2BCC"/>
    <w:rsid w:val="001D2BCE"/>
    <w:rsid w:val="001D31B2"/>
    <w:rsid w:val="001D31CA"/>
    <w:rsid w:val="001D3D37"/>
    <w:rsid w:val="001D4CD6"/>
    <w:rsid w:val="001D53C6"/>
    <w:rsid w:val="001D5A32"/>
    <w:rsid w:val="001D744E"/>
    <w:rsid w:val="001D759D"/>
    <w:rsid w:val="001E0EA2"/>
    <w:rsid w:val="001E19BF"/>
    <w:rsid w:val="001E27C4"/>
    <w:rsid w:val="001E317C"/>
    <w:rsid w:val="001E4136"/>
    <w:rsid w:val="001E4454"/>
    <w:rsid w:val="001E4E1A"/>
    <w:rsid w:val="001E50AE"/>
    <w:rsid w:val="001E531D"/>
    <w:rsid w:val="001E59D0"/>
    <w:rsid w:val="001E6494"/>
    <w:rsid w:val="001E71D4"/>
    <w:rsid w:val="001E72CF"/>
    <w:rsid w:val="001E7773"/>
    <w:rsid w:val="001E7A2A"/>
    <w:rsid w:val="001E7C3E"/>
    <w:rsid w:val="001F0598"/>
    <w:rsid w:val="001F0B7A"/>
    <w:rsid w:val="001F0BDA"/>
    <w:rsid w:val="001F0FED"/>
    <w:rsid w:val="001F16F0"/>
    <w:rsid w:val="001F19CD"/>
    <w:rsid w:val="001F255F"/>
    <w:rsid w:val="001F2858"/>
    <w:rsid w:val="001F2C7A"/>
    <w:rsid w:val="001F31CB"/>
    <w:rsid w:val="001F3809"/>
    <w:rsid w:val="001F4494"/>
    <w:rsid w:val="001F49F0"/>
    <w:rsid w:val="001F4ABA"/>
    <w:rsid w:val="001F5AD8"/>
    <w:rsid w:val="001F602E"/>
    <w:rsid w:val="001F6779"/>
    <w:rsid w:val="001F6DA5"/>
    <w:rsid w:val="001F705B"/>
    <w:rsid w:val="001F71E8"/>
    <w:rsid w:val="001F771E"/>
    <w:rsid w:val="001F7FA5"/>
    <w:rsid w:val="0020053D"/>
    <w:rsid w:val="002009B6"/>
    <w:rsid w:val="002013C5"/>
    <w:rsid w:val="00201D65"/>
    <w:rsid w:val="00202087"/>
    <w:rsid w:val="002031A3"/>
    <w:rsid w:val="002036F7"/>
    <w:rsid w:val="00203F06"/>
    <w:rsid w:val="002046B5"/>
    <w:rsid w:val="002058AC"/>
    <w:rsid w:val="00205C86"/>
    <w:rsid w:val="00205E5B"/>
    <w:rsid w:val="00206597"/>
    <w:rsid w:val="00207104"/>
    <w:rsid w:val="0020711E"/>
    <w:rsid w:val="00210C85"/>
    <w:rsid w:val="002112BA"/>
    <w:rsid w:val="0021176B"/>
    <w:rsid w:val="00211CF4"/>
    <w:rsid w:val="0021239B"/>
    <w:rsid w:val="00212B09"/>
    <w:rsid w:val="002131C0"/>
    <w:rsid w:val="002139F7"/>
    <w:rsid w:val="00214056"/>
    <w:rsid w:val="00214128"/>
    <w:rsid w:val="002146DE"/>
    <w:rsid w:val="00214FDA"/>
    <w:rsid w:val="00215182"/>
    <w:rsid w:val="00215F73"/>
    <w:rsid w:val="002160B7"/>
    <w:rsid w:val="0021614A"/>
    <w:rsid w:val="00216698"/>
    <w:rsid w:val="0021676B"/>
    <w:rsid w:val="0021692B"/>
    <w:rsid w:val="00217605"/>
    <w:rsid w:val="00217AF0"/>
    <w:rsid w:val="00217F12"/>
    <w:rsid w:val="00221484"/>
    <w:rsid w:val="00221BE8"/>
    <w:rsid w:val="00222540"/>
    <w:rsid w:val="002226FE"/>
    <w:rsid w:val="002233A4"/>
    <w:rsid w:val="002245C5"/>
    <w:rsid w:val="002247A9"/>
    <w:rsid w:val="00224A8C"/>
    <w:rsid w:val="0022539F"/>
    <w:rsid w:val="00225C20"/>
    <w:rsid w:val="00226024"/>
    <w:rsid w:val="00227698"/>
    <w:rsid w:val="00227C62"/>
    <w:rsid w:val="00227CDD"/>
    <w:rsid w:val="00230895"/>
    <w:rsid w:val="00230D7C"/>
    <w:rsid w:val="00231219"/>
    <w:rsid w:val="00231448"/>
    <w:rsid w:val="00231729"/>
    <w:rsid w:val="00231892"/>
    <w:rsid w:val="00231F57"/>
    <w:rsid w:val="00232095"/>
    <w:rsid w:val="00232712"/>
    <w:rsid w:val="002327F1"/>
    <w:rsid w:val="0023325F"/>
    <w:rsid w:val="00233EF3"/>
    <w:rsid w:val="00234320"/>
    <w:rsid w:val="002344A5"/>
    <w:rsid w:val="00235A37"/>
    <w:rsid w:val="00236CDC"/>
    <w:rsid w:val="00237093"/>
    <w:rsid w:val="0023714A"/>
    <w:rsid w:val="00237DBC"/>
    <w:rsid w:val="00240027"/>
    <w:rsid w:val="0024079A"/>
    <w:rsid w:val="002407AB"/>
    <w:rsid w:val="00240F19"/>
    <w:rsid w:val="00240FBF"/>
    <w:rsid w:val="002416D5"/>
    <w:rsid w:val="0024198D"/>
    <w:rsid w:val="00241DBB"/>
    <w:rsid w:val="00242249"/>
    <w:rsid w:val="00242D03"/>
    <w:rsid w:val="00242EC9"/>
    <w:rsid w:val="0024304B"/>
    <w:rsid w:val="002437AA"/>
    <w:rsid w:val="00243ED8"/>
    <w:rsid w:val="00243F7B"/>
    <w:rsid w:val="00244068"/>
    <w:rsid w:val="00244319"/>
    <w:rsid w:val="00246105"/>
    <w:rsid w:val="00246290"/>
    <w:rsid w:val="00246522"/>
    <w:rsid w:val="00247884"/>
    <w:rsid w:val="00250107"/>
    <w:rsid w:val="00250E13"/>
    <w:rsid w:val="00250F6C"/>
    <w:rsid w:val="00251021"/>
    <w:rsid w:val="00251FE6"/>
    <w:rsid w:val="00252279"/>
    <w:rsid w:val="00252AFB"/>
    <w:rsid w:val="00253E7E"/>
    <w:rsid w:val="0025415D"/>
    <w:rsid w:val="002542BA"/>
    <w:rsid w:val="0025464F"/>
    <w:rsid w:val="0025561D"/>
    <w:rsid w:val="002557AC"/>
    <w:rsid w:val="00255A87"/>
    <w:rsid w:val="00255ADC"/>
    <w:rsid w:val="00257462"/>
    <w:rsid w:val="002576E0"/>
    <w:rsid w:val="002579B3"/>
    <w:rsid w:val="00257D76"/>
    <w:rsid w:val="00260DE4"/>
    <w:rsid w:val="00261770"/>
    <w:rsid w:val="00262166"/>
    <w:rsid w:val="002622FB"/>
    <w:rsid w:val="00262831"/>
    <w:rsid w:val="002628EC"/>
    <w:rsid w:val="00262C21"/>
    <w:rsid w:val="00262EBA"/>
    <w:rsid w:val="002630F1"/>
    <w:rsid w:val="002631D5"/>
    <w:rsid w:val="00264463"/>
    <w:rsid w:val="0026494F"/>
    <w:rsid w:val="00264E6E"/>
    <w:rsid w:val="0026526E"/>
    <w:rsid w:val="00265E35"/>
    <w:rsid w:val="0026643C"/>
    <w:rsid w:val="0026667C"/>
    <w:rsid w:val="0026671A"/>
    <w:rsid w:val="00266966"/>
    <w:rsid w:val="00266E7A"/>
    <w:rsid w:val="002675CF"/>
    <w:rsid w:val="002678BE"/>
    <w:rsid w:val="0027067C"/>
    <w:rsid w:val="002707B5"/>
    <w:rsid w:val="00270943"/>
    <w:rsid w:val="00270A24"/>
    <w:rsid w:val="00270D1A"/>
    <w:rsid w:val="00271459"/>
    <w:rsid w:val="00271527"/>
    <w:rsid w:val="002717D0"/>
    <w:rsid w:val="00271C0A"/>
    <w:rsid w:val="002723F8"/>
    <w:rsid w:val="00272473"/>
    <w:rsid w:val="00272E02"/>
    <w:rsid w:val="00274077"/>
    <w:rsid w:val="00274C3B"/>
    <w:rsid w:val="00274CFC"/>
    <w:rsid w:val="00274D00"/>
    <w:rsid w:val="00274DB2"/>
    <w:rsid w:val="00274E96"/>
    <w:rsid w:val="002761E7"/>
    <w:rsid w:val="002765B2"/>
    <w:rsid w:val="00276BFC"/>
    <w:rsid w:val="002770AF"/>
    <w:rsid w:val="0027752A"/>
    <w:rsid w:val="002777A0"/>
    <w:rsid w:val="00277B78"/>
    <w:rsid w:val="002800EC"/>
    <w:rsid w:val="002804E4"/>
    <w:rsid w:val="00281B31"/>
    <w:rsid w:val="002828AF"/>
    <w:rsid w:val="00282EBA"/>
    <w:rsid w:val="00283864"/>
    <w:rsid w:val="00283B6F"/>
    <w:rsid w:val="00284790"/>
    <w:rsid w:val="00285D88"/>
    <w:rsid w:val="00285DEC"/>
    <w:rsid w:val="0028620B"/>
    <w:rsid w:val="0028680D"/>
    <w:rsid w:val="00286C9E"/>
    <w:rsid w:val="00286E26"/>
    <w:rsid w:val="0028723C"/>
    <w:rsid w:val="0028736B"/>
    <w:rsid w:val="00287469"/>
    <w:rsid w:val="00287F13"/>
    <w:rsid w:val="0029007D"/>
    <w:rsid w:val="00290A8A"/>
    <w:rsid w:val="00290AFE"/>
    <w:rsid w:val="00290ED2"/>
    <w:rsid w:val="00290EF0"/>
    <w:rsid w:val="00291145"/>
    <w:rsid w:val="002918EC"/>
    <w:rsid w:val="002924A4"/>
    <w:rsid w:val="002929C1"/>
    <w:rsid w:val="00292D22"/>
    <w:rsid w:val="002933BB"/>
    <w:rsid w:val="00293875"/>
    <w:rsid w:val="0029421D"/>
    <w:rsid w:val="00294955"/>
    <w:rsid w:val="00295344"/>
    <w:rsid w:val="00295E4D"/>
    <w:rsid w:val="002961FB"/>
    <w:rsid w:val="00296C1D"/>
    <w:rsid w:val="0029761B"/>
    <w:rsid w:val="0029761F"/>
    <w:rsid w:val="00297FB0"/>
    <w:rsid w:val="002A0927"/>
    <w:rsid w:val="002A0E72"/>
    <w:rsid w:val="002A15F1"/>
    <w:rsid w:val="002A178B"/>
    <w:rsid w:val="002A191E"/>
    <w:rsid w:val="002A20F0"/>
    <w:rsid w:val="002A21B0"/>
    <w:rsid w:val="002A2390"/>
    <w:rsid w:val="002A2CAE"/>
    <w:rsid w:val="002A2EBF"/>
    <w:rsid w:val="002A3210"/>
    <w:rsid w:val="002A326F"/>
    <w:rsid w:val="002A3B98"/>
    <w:rsid w:val="002A3C4E"/>
    <w:rsid w:val="002A45A5"/>
    <w:rsid w:val="002A45F6"/>
    <w:rsid w:val="002A5063"/>
    <w:rsid w:val="002A510D"/>
    <w:rsid w:val="002A5370"/>
    <w:rsid w:val="002A68C3"/>
    <w:rsid w:val="002A69BB"/>
    <w:rsid w:val="002A6E0A"/>
    <w:rsid w:val="002A6E9B"/>
    <w:rsid w:val="002A70B6"/>
    <w:rsid w:val="002A71C5"/>
    <w:rsid w:val="002A7DA0"/>
    <w:rsid w:val="002B014B"/>
    <w:rsid w:val="002B02AD"/>
    <w:rsid w:val="002B03E9"/>
    <w:rsid w:val="002B054A"/>
    <w:rsid w:val="002B0ADE"/>
    <w:rsid w:val="002B1057"/>
    <w:rsid w:val="002B15B7"/>
    <w:rsid w:val="002B1889"/>
    <w:rsid w:val="002B193C"/>
    <w:rsid w:val="002B1B20"/>
    <w:rsid w:val="002B24DD"/>
    <w:rsid w:val="002B2C88"/>
    <w:rsid w:val="002B30B9"/>
    <w:rsid w:val="002B3A20"/>
    <w:rsid w:val="002B4494"/>
    <w:rsid w:val="002B4E0C"/>
    <w:rsid w:val="002B581A"/>
    <w:rsid w:val="002B6153"/>
    <w:rsid w:val="002B68A4"/>
    <w:rsid w:val="002B6B17"/>
    <w:rsid w:val="002B6E25"/>
    <w:rsid w:val="002B7122"/>
    <w:rsid w:val="002B73A3"/>
    <w:rsid w:val="002B73EE"/>
    <w:rsid w:val="002B74AE"/>
    <w:rsid w:val="002B753D"/>
    <w:rsid w:val="002B77D1"/>
    <w:rsid w:val="002B7939"/>
    <w:rsid w:val="002B7EC1"/>
    <w:rsid w:val="002C075C"/>
    <w:rsid w:val="002C087B"/>
    <w:rsid w:val="002C09F1"/>
    <w:rsid w:val="002C0BC1"/>
    <w:rsid w:val="002C164A"/>
    <w:rsid w:val="002C18B4"/>
    <w:rsid w:val="002C1F74"/>
    <w:rsid w:val="002C21A7"/>
    <w:rsid w:val="002C24FE"/>
    <w:rsid w:val="002C25B8"/>
    <w:rsid w:val="002C31A0"/>
    <w:rsid w:val="002C3205"/>
    <w:rsid w:val="002C38A8"/>
    <w:rsid w:val="002C39D4"/>
    <w:rsid w:val="002C3D41"/>
    <w:rsid w:val="002C3E64"/>
    <w:rsid w:val="002C40FA"/>
    <w:rsid w:val="002C4295"/>
    <w:rsid w:val="002C45EA"/>
    <w:rsid w:val="002C463F"/>
    <w:rsid w:val="002C4AC2"/>
    <w:rsid w:val="002C5015"/>
    <w:rsid w:val="002C546A"/>
    <w:rsid w:val="002C6071"/>
    <w:rsid w:val="002C6085"/>
    <w:rsid w:val="002C63BC"/>
    <w:rsid w:val="002C6B0D"/>
    <w:rsid w:val="002C7239"/>
    <w:rsid w:val="002C770F"/>
    <w:rsid w:val="002C782C"/>
    <w:rsid w:val="002D0793"/>
    <w:rsid w:val="002D0D46"/>
    <w:rsid w:val="002D118E"/>
    <w:rsid w:val="002D12A8"/>
    <w:rsid w:val="002D13AF"/>
    <w:rsid w:val="002D1AC5"/>
    <w:rsid w:val="002D1E41"/>
    <w:rsid w:val="002D2777"/>
    <w:rsid w:val="002D2822"/>
    <w:rsid w:val="002D354A"/>
    <w:rsid w:val="002D3E1F"/>
    <w:rsid w:val="002D3E47"/>
    <w:rsid w:val="002D44B1"/>
    <w:rsid w:val="002D4738"/>
    <w:rsid w:val="002D4B2B"/>
    <w:rsid w:val="002D4B89"/>
    <w:rsid w:val="002D4FDC"/>
    <w:rsid w:val="002D503B"/>
    <w:rsid w:val="002D55D6"/>
    <w:rsid w:val="002D747B"/>
    <w:rsid w:val="002D7F52"/>
    <w:rsid w:val="002E0892"/>
    <w:rsid w:val="002E09BD"/>
    <w:rsid w:val="002E11AB"/>
    <w:rsid w:val="002E161C"/>
    <w:rsid w:val="002E1E08"/>
    <w:rsid w:val="002E3214"/>
    <w:rsid w:val="002E3555"/>
    <w:rsid w:val="002E438E"/>
    <w:rsid w:val="002E4829"/>
    <w:rsid w:val="002E4843"/>
    <w:rsid w:val="002E4D94"/>
    <w:rsid w:val="002E5939"/>
    <w:rsid w:val="002E64E2"/>
    <w:rsid w:val="002E675F"/>
    <w:rsid w:val="002E6C10"/>
    <w:rsid w:val="002E6D28"/>
    <w:rsid w:val="002E6D9B"/>
    <w:rsid w:val="002E78BE"/>
    <w:rsid w:val="002E7BF9"/>
    <w:rsid w:val="002F02FE"/>
    <w:rsid w:val="002F095C"/>
    <w:rsid w:val="002F0AA4"/>
    <w:rsid w:val="002F0F38"/>
    <w:rsid w:val="002F0FB9"/>
    <w:rsid w:val="002F1A27"/>
    <w:rsid w:val="002F1AC6"/>
    <w:rsid w:val="002F1FDE"/>
    <w:rsid w:val="002F2109"/>
    <w:rsid w:val="002F3104"/>
    <w:rsid w:val="002F32FB"/>
    <w:rsid w:val="002F464A"/>
    <w:rsid w:val="002F4BBA"/>
    <w:rsid w:val="002F4BCC"/>
    <w:rsid w:val="002F5073"/>
    <w:rsid w:val="002F56D7"/>
    <w:rsid w:val="002F5C1B"/>
    <w:rsid w:val="002F6A49"/>
    <w:rsid w:val="002F6BCC"/>
    <w:rsid w:val="002F74AD"/>
    <w:rsid w:val="003005B9"/>
    <w:rsid w:val="00300731"/>
    <w:rsid w:val="00300AC8"/>
    <w:rsid w:val="00301011"/>
    <w:rsid w:val="0030158E"/>
    <w:rsid w:val="0030191A"/>
    <w:rsid w:val="00301B7A"/>
    <w:rsid w:val="003026F1"/>
    <w:rsid w:val="00302FF2"/>
    <w:rsid w:val="003032A2"/>
    <w:rsid w:val="003033C8"/>
    <w:rsid w:val="003044D9"/>
    <w:rsid w:val="003047B3"/>
    <w:rsid w:val="00304B1E"/>
    <w:rsid w:val="003050AE"/>
    <w:rsid w:val="00305174"/>
    <w:rsid w:val="00305323"/>
    <w:rsid w:val="00305CBC"/>
    <w:rsid w:val="00306539"/>
    <w:rsid w:val="003065CE"/>
    <w:rsid w:val="00306836"/>
    <w:rsid w:val="003068A2"/>
    <w:rsid w:val="00306C60"/>
    <w:rsid w:val="00307BA2"/>
    <w:rsid w:val="00307CDF"/>
    <w:rsid w:val="003102D2"/>
    <w:rsid w:val="003109B0"/>
    <w:rsid w:val="00310BA3"/>
    <w:rsid w:val="00310D81"/>
    <w:rsid w:val="00310E62"/>
    <w:rsid w:val="00312036"/>
    <w:rsid w:val="003121BD"/>
    <w:rsid w:val="003129A4"/>
    <w:rsid w:val="00312C86"/>
    <w:rsid w:val="00313469"/>
    <w:rsid w:val="003138B4"/>
    <w:rsid w:val="00313F19"/>
    <w:rsid w:val="003149CC"/>
    <w:rsid w:val="00314DFB"/>
    <w:rsid w:val="00314E0B"/>
    <w:rsid w:val="003158D6"/>
    <w:rsid w:val="00316129"/>
    <w:rsid w:val="0031622F"/>
    <w:rsid w:val="00316B75"/>
    <w:rsid w:val="00316BDF"/>
    <w:rsid w:val="00316FCD"/>
    <w:rsid w:val="00317DEA"/>
    <w:rsid w:val="003203CF"/>
    <w:rsid w:val="003211D2"/>
    <w:rsid w:val="00321265"/>
    <w:rsid w:val="0032150D"/>
    <w:rsid w:val="00322493"/>
    <w:rsid w:val="00322AF8"/>
    <w:rsid w:val="00322C1E"/>
    <w:rsid w:val="00322DFC"/>
    <w:rsid w:val="003230AB"/>
    <w:rsid w:val="00323457"/>
    <w:rsid w:val="00323F9E"/>
    <w:rsid w:val="00324F10"/>
    <w:rsid w:val="00324F61"/>
    <w:rsid w:val="00325106"/>
    <w:rsid w:val="0032565A"/>
    <w:rsid w:val="00325864"/>
    <w:rsid w:val="00325D57"/>
    <w:rsid w:val="00325FAE"/>
    <w:rsid w:val="00326241"/>
    <w:rsid w:val="003262D3"/>
    <w:rsid w:val="00326DC2"/>
    <w:rsid w:val="00330206"/>
    <w:rsid w:val="00330FA3"/>
    <w:rsid w:val="003310AD"/>
    <w:rsid w:val="00331435"/>
    <w:rsid w:val="00331641"/>
    <w:rsid w:val="00331D6F"/>
    <w:rsid w:val="00331F87"/>
    <w:rsid w:val="00332296"/>
    <w:rsid w:val="003323EC"/>
    <w:rsid w:val="00332513"/>
    <w:rsid w:val="00334797"/>
    <w:rsid w:val="00335BED"/>
    <w:rsid w:val="003362E4"/>
    <w:rsid w:val="00336396"/>
    <w:rsid w:val="003365E5"/>
    <w:rsid w:val="0033690B"/>
    <w:rsid w:val="003376D0"/>
    <w:rsid w:val="00337DCE"/>
    <w:rsid w:val="0034057E"/>
    <w:rsid w:val="00340D60"/>
    <w:rsid w:val="00341285"/>
    <w:rsid w:val="0034141F"/>
    <w:rsid w:val="003422EC"/>
    <w:rsid w:val="0034248B"/>
    <w:rsid w:val="0034262D"/>
    <w:rsid w:val="0034337F"/>
    <w:rsid w:val="00343B67"/>
    <w:rsid w:val="00343B6C"/>
    <w:rsid w:val="00343F86"/>
    <w:rsid w:val="00344207"/>
    <w:rsid w:val="003443A8"/>
    <w:rsid w:val="0034462C"/>
    <w:rsid w:val="00344BCA"/>
    <w:rsid w:val="003457CB"/>
    <w:rsid w:val="00345C8A"/>
    <w:rsid w:val="00345CF7"/>
    <w:rsid w:val="00345E99"/>
    <w:rsid w:val="00346066"/>
    <w:rsid w:val="00346164"/>
    <w:rsid w:val="003479A0"/>
    <w:rsid w:val="003502CF"/>
    <w:rsid w:val="00350C84"/>
    <w:rsid w:val="00351963"/>
    <w:rsid w:val="003519DF"/>
    <w:rsid w:val="00352229"/>
    <w:rsid w:val="00353F6D"/>
    <w:rsid w:val="003550AC"/>
    <w:rsid w:val="00355229"/>
    <w:rsid w:val="0035524C"/>
    <w:rsid w:val="00355252"/>
    <w:rsid w:val="003568FB"/>
    <w:rsid w:val="003573AA"/>
    <w:rsid w:val="003578E2"/>
    <w:rsid w:val="00357E37"/>
    <w:rsid w:val="0036029B"/>
    <w:rsid w:val="00360B3E"/>
    <w:rsid w:val="00360BA6"/>
    <w:rsid w:val="00360D50"/>
    <w:rsid w:val="00360D97"/>
    <w:rsid w:val="003618CE"/>
    <w:rsid w:val="00361C7A"/>
    <w:rsid w:val="00361DE8"/>
    <w:rsid w:val="00361EAB"/>
    <w:rsid w:val="0036236C"/>
    <w:rsid w:val="00362456"/>
    <w:rsid w:val="0036326D"/>
    <w:rsid w:val="00363753"/>
    <w:rsid w:val="0036451D"/>
    <w:rsid w:val="003647A4"/>
    <w:rsid w:val="0036494D"/>
    <w:rsid w:val="00364CA5"/>
    <w:rsid w:val="003652F5"/>
    <w:rsid w:val="00365716"/>
    <w:rsid w:val="00365D23"/>
    <w:rsid w:val="0036666B"/>
    <w:rsid w:val="003667F3"/>
    <w:rsid w:val="0036728A"/>
    <w:rsid w:val="00367476"/>
    <w:rsid w:val="0036758F"/>
    <w:rsid w:val="0036792C"/>
    <w:rsid w:val="00367F66"/>
    <w:rsid w:val="00370216"/>
    <w:rsid w:val="0037048F"/>
    <w:rsid w:val="00370DC4"/>
    <w:rsid w:val="00371171"/>
    <w:rsid w:val="00371527"/>
    <w:rsid w:val="003724AB"/>
    <w:rsid w:val="0037260F"/>
    <w:rsid w:val="003727E4"/>
    <w:rsid w:val="00373661"/>
    <w:rsid w:val="00373732"/>
    <w:rsid w:val="003739C0"/>
    <w:rsid w:val="00374642"/>
    <w:rsid w:val="00374AE0"/>
    <w:rsid w:val="00374CEC"/>
    <w:rsid w:val="00374ECD"/>
    <w:rsid w:val="0037539D"/>
    <w:rsid w:val="00375421"/>
    <w:rsid w:val="0037548F"/>
    <w:rsid w:val="00375833"/>
    <w:rsid w:val="0037617A"/>
    <w:rsid w:val="0037671D"/>
    <w:rsid w:val="00376DD9"/>
    <w:rsid w:val="0037709F"/>
    <w:rsid w:val="0037774E"/>
    <w:rsid w:val="00377FED"/>
    <w:rsid w:val="0038025B"/>
    <w:rsid w:val="003806FF"/>
    <w:rsid w:val="00380FF7"/>
    <w:rsid w:val="0038114C"/>
    <w:rsid w:val="0038122F"/>
    <w:rsid w:val="00381623"/>
    <w:rsid w:val="00381B1F"/>
    <w:rsid w:val="00381F97"/>
    <w:rsid w:val="0038240F"/>
    <w:rsid w:val="00382628"/>
    <w:rsid w:val="00382667"/>
    <w:rsid w:val="00382848"/>
    <w:rsid w:val="003836D4"/>
    <w:rsid w:val="00383ADB"/>
    <w:rsid w:val="00383CD0"/>
    <w:rsid w:val="00383D21"/>
    <w:rsid w:val="00383D73"/>
    <w:rsid w:val="00384002"/>
    <w:rsid w:val="0038417D"/>
    <w:rsid w:val="003846FC"/>
    <w:rsid w:val="003854BA"/>
    <w:rsid w:val="003859E8"/>
    <w:rsid w:val="00385D3D"/>
    <w:rsid w:val="00385DFE"/>
    <w:rsid w:val="00385EE4"/>
    <w:rsid w:val="00386B9B"/>
    <w:rsid w:val="00386C58"/>
    <w:rsid w:val="00386CE5"/>
    <w:rsid w:val="00387711"/>
    <w:rsid w:val="00387731"/>
    <w:rsid w:val="003877BD"/>
    <w:rsid w:val="00390890"/>
    <w:rsid w:val="00391221"/>
    <w:rsid w:val="00391BD3"/>
    <w:rsid w:val="00391ED2"/>
    <w:rsid w:val="00392463"/>
    <w:rsid w:val="0039281A"/>
    <w:rsid w:val="003941AE"/>
    <w:rsid w:val="003941D2"/>
    <w:rsid w:val="00394745"/>
    <w:rsid w:val="003947F1"/>
    <w:rsid w:val="00394B48"/>
    <w:rsid w:val="00394C5D"/>
    <w:rsid w:val="00395040"/>
    <w:rsid w:val="003953D0"/>
    <w:rsid w:val="0039558E"/>
    <w:rsid w:val="003955F6"/>
    <w:rsid w:val="00395BD6"/>
    <w:rsid w:val="00396315"/>
    <w:rsid w:val="003963B8"/>
    <w:rsid w:val="0039645C"/>
    <w:rsid w:val="003969DC"/>
    <w:rsid w:val="00397349"/>
    <w:rsid w:val="00397AE7"/>
    <w:rsid w:val="00397D87"/>
    <w:rsid w:val="003A03AB"/>
    <w:rsid w:val="003A06D0"/>
    <w:rsid w:val="003A1849"/>
    <w:rsid w:val="003A1C84"/>
    <w:rsid w:val="003A1D85"/>
    <w:rsid w:val="003A26AE"/>
    <w:rsid w:val="003A2DDD"/>
    <w:rsid w:val="003A4D00"/>
    <w:rsid w:val="003A5415"/>
    <w:rsid w:val="003A55C7"/>
    <w:rsid w:val="003A6ADE"/>
    <w:rsid w:val="003A6D50"/>
    <w:rsid w:val="003A7492"/>
    <w:rsid w:val="003A79D9"/>
    <w:rsid w:val="003A7C58"/>
    <w:rsid w:val="003A7CCB"/>
    <w:rsid w:val="003A7D9A"/>
    <w:rsid w:val="003B038B"/>
    <w:rsid w:val="003B174B"/>
    <w:rsid w:val="003B31E2"/>
    <w:rsid w:val="003B3DE5"/>
    <w:rsid w:val="003B41B0"/>
    <w:rsid w:val="003B44E0"/>
    <w:rsid w:val="003B46F3"/>
    <w:rsid w:val="003B47D4"/>
    <w:rsid w:val="003B657D"/>
    <w:rsid w:val="003B661B"/>
    <w:rsid w:val="003B6922"/>
    <w:rsid w:val="003B72CF"/>
    <w:rsid w:val="003C00F3"/>
    <w:rsid w:val="003C05D5"/>
    <w:rsid w:val="003C0B3E"/>
    <w:rsid w:val="003C20B2"/>
    <w:rsid w:val="003C2109"/>
    <w:rsid w:val="003C252B"/>
    <w:rsid w:val="003C29D8"/>
    <w:rsid w:val="003C312D"/>
    <w:rsid w:val="003C3CA2"/>
    <w:rsid w:val="003C3EB7"/>
    <w:rsid w:val="003C43DD"/>
    <w:rsid w:val="003C4949"/>
    <w:rsid w:val="003C4E8B"/>
    <w:rsid w:val="003C4FF0"/>
    <w:rsid w:val="003C550A"/>
    <w:rsid w:val="003C583A"/>
    <w:rsid w:val="003C6097"/>
    <w:rsid w:val="003C7904"/>
    <w:rsid w:val="003C7E42"/>
    <w:rsid w:val="003D0041"/>
    <w:rsid w:val="003D0110"/>
    <w:rsid w:val="003D04EB"/>
    <w:rsid w:val="003D16FC"/>
    <w:rsid w:val="003D2B18"/>
    <w:rsid w:val="003D31A0"/>
    <w:rsid w:val="003D3851"/>
    <w:rsid w:val="003D41C4"/>
    <w:rsid w:val="003D4308"/>
    <w:rsid w:val="003D4316"/>
    <w:rsid w:val="003D47E5"/>
    <w:rsid w:val="003D4A30"/>
    <w:rsid w:val="003D519F"/>
    <w:rsid w:val="003D54CD"/>
    <w:rsid w:val="003D5648"/>
    <w:rsid w:val="003D58DB"/>
    <w:rsid w:val="003D5A0D"/>
    <w:rsid w:val="003D627F"/>
    <w:rsid w:val="003D6C72"/>
    <w:rsid w:val="003D6D25"/>
    <w:rsid w:val="003D7B7F"/>
    <w:rsid w:val="003D7DB2"/>
    <w:rsid w:val="003E0096"/>
    <w:rsid w:val="003E139A"/>
    <w:rsid w:val="003E1B6A"/>
    <w:rsid w:val="003E1D68"/>
    <w:rsid w:val="003E1F7E"/>
    <w:rsid w:val="003E1FE6"/>
    <w:rsid w:val="003E244C"/>
    <w:rsid w:val="003E251A"/>
    <w:rsid w:val="003E2711"/>
    <w:rsid w:val="003E34BC"/>
    <w:rsid w:val="003E3670"/>
    <w:rsid w:val="003E36C4"/>
    <w:rsid w:val="003E3AB0"/>
    <w:rsid w:val="003E410D"/>
    <w:rsid w:val="003E421B"/>
    <w:rsid w:val="003E44C8"/>
    <w:rsid w:val="003E4695"/>
    <w:rsid w:val="003E4852"/>
    <w:rsid w:val="003E4867"/>
    <w:rsid w:val="003E4973"/>
    <w:rsid w:val="003E669E"/>
    <w:rsid w:val="003E6A1E"/>
    <w:rsid w:val="003E6E47"/>
    <w:rsid w:val="003E71FA"/>
    <w:rsid w:val="003E7759"/>
    <w:rsid w:val="003F1113"/>
    <w:rsid w:val="003F1EC4"/>
    <w:rsid w:val="003F3088"/>
    <w:rsid w:val="003F3819"/>
    <w:rsid w:val="003F3C2A"/>
    <w:rsid w:val="003F3DB9"/>
    <w:rsid w:val="003F43A0"/>
    <w:rsid w:val="003F4A0A"/>
    <w:rsid w:val="003F5197"/>
    <w:rsid w:val="003F5AF3"/>
    <w:rsid w:val="003F5BEF"/>
    <w:rsid w:val="003F5DA1"/>
    <w:rsid w:val="003F5ECA"/>
    <w:rsid w:val="003F5FBF"/>
    <w:rsid w:val="003F7152"/>
    <w:rsid w:val="003F7707"/>
    <w:rsid w:val="003F78A0"/>
    <w:rsid w:val="003F7D6F"/>
    <w:rsid w:val="003F7E93"/>
    <w:rsid w:val="00400235"/>
    <w:rsid w:val="00400436"/>
    <w:rsid w:val="00400617"/>
    <w:rsid w:val="0040087A"/>
    <w:rsid w:val="004009C1"/>
    <w:rsid w:val="00400DB1"/>
    <w:rsid w:val="00400FBA"/>
    <w:rsid w:val="00401074"/>
    <w:rsid w:val="00401206"/>
    <w:rsid w:val="00401BBC"/>
    <w:rsid w:val="00402466"/>
    <w:rsid w:val="00402555"/>
    <w:rsid w:val="00402E80"/>
    <w:rsid w:val="00402EF3"/>
    <w:rsid w:val="0040334E"/>
    <w:rsid w:val="00403A62"/>
    <w:rsid w:val="0040441A"/>
    <w:rsid w:val="00404780"/>
    <w:rsid w:val="00404890"/>
    <w:rsid w:val="00405277"/>
    <w:rsid w:val="00405B5B"/>
    <w:rsid w:val="00405EDF"/>
    <w:rsid w:val="00406994"/>
    <w:rsid w:val="00406D69"/>
    <w:rsid w:val="00406F22"/>
    <w:rsid w:val="00407238"/>
    <w:rsid w:val="0040746A"/>
    <w:rsid w:val="0041018D"/>
    <w:rsid w:val="0041133B"/>
    <w:rsid w:val="00411CB0"/>
    <w:rsid w:val="00411EBF"/>
    <w:rsid w:val="00411FEE"/>
    <w:rsid w:val="00412C6A"/>
    <w:rsid w:val="00412D6C"/>
    <w:rsid w:val="00412DF5"/>
    <w:rsid w:val="004131DF"/>
    <w:rsid w:val="004133DF"/>
    <w:rsid w:val="00413C5A"/>
    <w:rsid w:val="00413EAC"/>
    <w:rsid w:val="00413F2D"/>
    <w:rsid w:val="00414797"/>
    <w:rsid w:val="00414B47"/>
    <w:rsid w:val="00414D12"/>
    <w:rsid w:val="00414D5C"/>
    <w:rsid w:val="00415853"/>
    <w:rsid w:val="004158B8"/>
    <w:rsid w:val="00415B64"/>
    <w:rsid w:val="0041635D"/>
    <w:rsid w:val="00417415"/>
    <w:rsid w:val="004176DD"/>
    <w:rsid w:val="004205EF"/>
    <w:rsid w:val="00420E65"/>
    <w:rsid w:val="0042109A"/>
    <w:rsid w:val="0042159D"/>
    <w:rsid w:val="004215E6"/>
    <w:rsid w:val="00422251"/>
    <w:rsid w:val="00422681"/>
    <w:rsid w:val="00422795"/>
    <w:rsid w:val="00422AE8"/>
    <w:rsid w:val="00422CCD"/>
    <w:rsid w:val="004230AC"/>
    <w:rsid w:val="00423270"/>
    <w:rsid w:val="00423D6A"/>
    <w:rsid w:val="004258D0"/>
    <w:rsid w:val="00425C22"/>
    <w:rsid w:val="004270B1"/>
    <w:rsid w:val="004275EA"/>
    <w:rsid w:val="00427BFA"/>
    <w:rsid w:val="0043032E"/>
    <w:rsid w:val="004303ED"/>
    <w:rsid w:val="004306CD"/>
    <w:rsid w:val="00430D00"/>
    <w:rsid w:val="00431159"/>
    <w:rsid w:val="004311AE"/>
    <w:rsid w:val="00431400"/>
    <w:rsid w:val="004323AC"/>
    <w:rsid w:val="0043250A"/>
    <w:rsid w:val="00432527"/>
    <w:rsid w:val="00433C33"/>
    <w:rsid w:val="004348CF"/>
    <w:rsid w:val="00434A17"/>
    <w:rsid w:val="004350D9"/>
    <w:rsid w:val="00435896"/>
    <w:rsid w:val="00435E27"/>
    <w:rsid w:val="0043665D"/>
    <w:rsid w:val="004367FC"/>
    <w:rsid w:val="00436C0D"/>
    <w:rsid w:val="00436EBB"/>
    <w:rsid w:val="0043746B"/>
    <w:rsid w:val="00437907"/>
    <w:rsid w:val="00437A0D"/>
    <w:rsid w:val="00437B52"/>
    <w:rsid w:val="004409C0"/>
    <w:rsid w:val="00440A2E"/>
    <w:rsid w:val="00442441"/>
    <w:rsid w:val="004431E8"/>
    <w:rsid w:val="00443C02"/>
    <w:rsid w:val="00443C18"/>
    <w:rsid w:val="00444151"/>
    <w:rsid w:val="0044452B"/>
    <w:rsid w:val="00444E6E"/>
    <w:rsid w:val="0044509B"/>
    <w:rsid w:val="004450F6"/>
    <w:rsid w:val="00445976"/>
    <w:rsid w:val="004466BB"/>
    <w:rsid w:val="00446ABE"/>
    <w:rsid w:val="00446D94"/>
    <w:rsid w:val="00446FD6"/>
    <w:rsid w:val="00450D85"/>
    <w:rsid w:val="00451782"/>
    <w:rsid w:val="00451A7E"/>
    <w:rsid w:val="00451DC0"/>
    <w:rsid w:val="00452155"/>
    <w:rsid w:val="0045219F"/>
    <w:rsid w:val="004527BB"/>
    <w:rsid w:val="00452A9F"/>
    <w:rsid w:val="00452CA8"/>
    <w:rsid w:val="00452DBF"/>
    <w:rsid w:val="00453889"/>
    <w:rsid w:val="0045448E"/>
    <w:rsid w:val="004547E3"/>
    <w:rsid w:val="00454948"/>
    <w:rsid w:val="004549B7"/>
    <w:rsid w:val="00454A4B"/>
    <w:rsid w:val="00454D70"/>
    <w:rsid w:val="00455427"/>
    <w:rsid w:val="00455CE9"/>
    <w:rsid w:val="00456216"/>
    <w:rsid w:val="004566F9"/>
    <w:rsid w:val="00456CAD"/>
    <w:rsid w:val="00457A2A"/>
    <w:rsid w:val="00457A5C"/>
    <w:rsid w:val="004601DA"/>
    <w:rsid w:val="00460213"/>
    <w:rsid w:val="00460DF4"/>
    <w:rsid w:val="00460F6E"/>
    <w:rsid w:val="00460FE1"/>
    <w:rsid w:val="004610B6"/>
    <w:rsid w:val="0046151B"/>
    <w:rsid w:val="00461955"/>
    <w:rsid w:val="00461B18"/>
    <w:rsid w:val="00463128"/>
    <w:rsid w:val="004635DC"/>
    <w:rsid w:val="00463866"/>
    <w:rsid w:val="00463AF5"/>
    <w:rsid w:val="00463C3C"/>
    <w:rsid w:val="00463EE5"/>
    <w:rsid w:val="00464AAD"/>
    <w:rsid w:val="00465385"/>
    <w:rsid w:val="00465B03"/>
    <w:rsid w:val="00466105"/>
    <w:rsid w:val="00466378"/>
    <w:rsid w:val="004663D4"/>
    <w:rsid w:val="00466FC6"/>
    <w:rsid w:val="004672C0"/>
    <w:rsid w:val="004675E3"/>
    <w:rsid w:val="00470BDF"/>
    <w:rsid w:val="00471645"/>
    <w:rsid w:val="004719E8"/>
    <w:rsid w:val="00471CDC"/>
    <w:rsid w:val="0047224C"/>
    <w:rsid w:val="004725AA"/>
    <w:rsid w:val="004725B9"/>
    <w:rsid w:val="0047261F"/>
    <w:rsid w:val="00472A05"/>
    <w:rsid w:val="00472A10"/>
    <w:rsid w:val="004730BE"/>
    <w:rsid w:val="004732D7"/>
    <w:rsid w:val="00473CE8"/>
    <w:rsid w:val="00473D5C"/>
    <w:rsid w:val="00474C30"/>
    <w:rsid w:val="00474E27"/>
    <w:rsid w:val="00475000"/>
    <w:rsid w:val="00475104"/>
    <w:rsid w:val="004763A8"/>
    <w:rsid w:val="0047646A"/>
    <w:rsid w:val="00476BE3"/>
    <w:rsid w:val="00476EE8"/>
    <w:rsid w:val="00477736"/>
    <w:rsid w:val="00477822"/>
    <w:rsid w:val="004800F7"/>
    <w:rsid w:val="00480542"/>
    <w:rsid w:val="00482920"/>
    <w:rsid w:val="00482DBA"/>
    <w:rsid w:val="00482DD0"/>
    <w:rsid w:val="00482DD3"/>
    <w:rsid w:val="004831C0"/>
    <w:rsid w:val="00483469"/>
    <w:rsid w:val="00483E67"/>
    <w:rsid w:val="00484626"/>
    <w:rsid w:val="0048476C"/>
    <w:rsid w:val="0048521B"/>
    <w:rsid w:val="004857C9"/>
    <w:rsid w:val="004857DA"/>
    <w:rsid w:val="00485882"/>
    <w:rsid w:val="004863B4"/>
    <w:rsid w:val="0048689D"/>
    <w:rsid w:val="0048699C"/>
    <w:rsid w:val="00487145"/>
    <w:rsid w:val="00487470"/>
    <w:rsid w:val="00487681"/>
    <w:rsid w:val="00487D99"/>
    <w:rsid w:val="00490861"/>
    <w:rsid w:val="00490A49"/>
    <w:rsid w:val="00490C74"/>
    <w:rsid w:val="00490CCC"/>
    <w:rsid w:val="00491755"/>
    <w:rsid w:val="004918A2"/>
    <w:rsid w:val="00492F10"/>
    <w:rsid w:val="00493435"/>
    <w:rsid w:val="00493621"/>
    <w:rsid w:val="00493CCA"/>
    <w:rsid w:val="00493CFF"/>
    <w:rsid w:val="00493E4B"/>
    <w:rsid w:val="00494280"/>
    <w:rsid w:val="0049454B"/>
    <w:rsid w:val="004948DD"/>
    <w:rsid w:val="00494B79"/>
    <w:rsid w:val="00494C31"/>
    <w:rsid w:val="004951F7"/>
    <w:rsid w:val="004954D2"/>
    <w:rsid w:val="00495AAB"/>
    <w:rsid w:val="00495E2C"/>
    <w:rsid w:val="0049678B"/>
    <w:rsid w:val="00497CB2"/>
    <w:rsid w:val="00497DBD"/>
    <w:rsid w:val="004A0631"/>
    <w:rsid w:val="004A14BC"/>
    <w:rsid w:val="004A1BD9"/>
    <w:rsid w:val="004A1C5F"/>
    <w:rsid w:val="004A20FD"/>
    <w:rsid w:val="004A2392"/>
    <w:rsid w:val="004A240D"/>
    <w:rsid w:val="004A2D73"/>
    <w:rsid w:val="004A2E41"/>
    <w:rsid w:val="004A3649"/>
    <w:rsid w:val="004A3E01"/>
    <w:rsid w:val="004A4EB9"/>
    <w:rsid w:val="004A5A35"/>
    <w:rsid w:val="004A5B1C"/>
    <w:rsid w:val="004A616D"/>
    <w:rsid w:val="004A6469"/>
    <w:rsid w:val="004A79B0"/>
    <w:rsid w:val="004B047A"/>
    <w:rsid w:val="004B05B3"/>
    <w:rsid w:val="004B11A5"/>
    <w:rsid w:val="004B18BD"/>
    <w:rsid w:val="004B1C75"/>
    <w:rsid w:val="004B2593"/>
    <w:rsid w:val="004B2625"/>
    <w:rsid w:val="004B2B0E"/>
    <w:rsid w:val="004B2FAE"/>
    <w:rsid w:val="004B3353"/>
    <w:rsid w:val="004B3D02"/>
    <w:rsid w:val="004B4336"/>
    <w:rsid w:val="004B54D9"/>
    <w:rsid w:val="004B56E1"/>
    <w:rsid w:val="004B5A8A"/>
    <w:rsid w:val="004B6718"/>
    <w:rsid w:val="004B6AF8"/>
    <w:rsid w:val="004B6AFD"/>
    <w:rsid w:val="004B72AB"/>
    <w:rsid w:val="004B7648"/>
    <w:rsid w:val="004B7727"/>
    <w:rsid w:val="004B77B1"/>
    <w:rsid w:val="004B7F38"/>
    <w:rsid w:val="004C03E1"/>
    <w:rsid w:val="004C047A"/>
    <w:rsid w:val="004C0DF3"/>
    <w:rsid w:val="004C124A"/>
    <w:rsid w:val="004C1F76"/>
    <w:rsid w:val="004C2B4C"/>
    <w:rsid w:val="004C2C98"/>
    <w:rsid w:val="004C4109"/>
    <w:rsid w:val="004C424F"/>
    <w:rsid w:val="004C4A32"/>
    <w:rsid w:val="004C4CB3"/>
    <w:rsid w:val="004C4DD9"/>
    <w:rsid w:val="004C503B"/>
    <w:rsid w:val="004C51D5"/>
    <w:rsid w:val="004C59E4"/>
    <w:rsid w:val="004C5A92"/>
    <w:rsid w:val="004C5D3B"/>
    <w:rsid w:val="004C6946"/>
    <w:rsid w:val="004C6E30"/>
    <w:rsid w:val="004C7235"/>
    <w:rsid w:val="004D0B38"/>
    <w:rsid w:val="004D1730"/>
    <w:rsid w:val="004D1822"/>
    <w:rsid w:val="004D1AA6"/>
    <w:rsid w:val="004D1E8F"/>
    <w:rsid w:val="004D20BD"/>
    <w:rsid w:val="004D21B2"/>
    <w:rsid w:val="004D2361"/>
    <w:rsid w:val="004D2664"/>
    <w:rsid w:val="004D2944"/>
    <w:rsid w:val="004D298B"/>
    <w:rsid w:val="004D2BF1"/>
    <w:rsid w:val="004D2C35"/>
    <w:rsid w:val="004D2D95"/>
    <w:rsid w:val="004D2E9E"/>
    <w:rsid w:val="004D3D74"/>
    <w:rsid w:val="004D588F"/>
    <w:rsid w:val="004D6819"/>
    <w:rsid w:val="004D6A97"/>
    <w:rsid w:val="004D6FF8"/>
    <w:rsid w:val="004D7189"/>
    <w:rsid w:val="004D7C0A"/>
    <w:rsid w:val="004D7EDD"/>
    <w:rsid w:val="004D7F44"/>
    <w:rsid w:val="004E02E2"/>
    <w:rsid w:val="004E0703"/>
    <w:rsid w:val="004E0C83"/>
    <w:rsid w:val="004E0C8B"/>
    <w:rsid w:val="004E0CC6"/>
    <w:rsid w:val="004E170F"/>
    <w:rsid w:val="004E194D"/>
    <w:rsid w:val="004E1ABC"/>
    <w:rsid w:val="004E1EB3"/>
    <w:rsid w:val="004E2475"/>
    <w:rsid w:val="004E2873"/>
    <w:rsid w:val="004E2E76"/>
    <w:rsid w:val="004E338C"/>
    <w:rsid w:val="004E35DA"/>
    <w:rsid w:val="004E48ED"/>
    <w:rsid w:val="004E4E2F"/>
    <w:rsid w:val="004E5CAD"/>
    <w:rsid w:val="004E601F"/>
    <w:rsid w:val="004E655F"/>
    <w:rsid w:val="004E680A"/>
    <w:rsid w:val="004E7063"/>
    <w:rsid w:val="004E7148"/>
    <w:rsid w:val="004E763B"/>
    <w:rsid w:val="004E7FF3"/>
    <w:rsid w:val="004F0055"/>
    <w:rsid w:val="004F04D1"/>
    <w:rsid w:val="004F0867"/>
    <w:rsid w:val="004F0C28"/>
    <w:rsid w:val="004F0C35"/>
    <w:rsid w:val="004F0C3F"/>
    <w:rsid w:val="004F0E39"/>
    <w:rsid w:val="004F0EC4"/>
    <w:rsid w:val="004F1347"/>
    <w:rsid w:val="004F1858"/>
    <w:rsid w:val="004F1B1D"/>
    <w:rsid w:val="004F1D50"/>
    <w:rsid w:val="004F25AD"/>
    <w:rsid w:val="004F2F0C"/>
    <w:rsid w:val="004F324C"/>
    <w:rsid w:val="004F34AD"/>
    <w:rsid w:val="004F3A21"/>
    <w:rsid w:val="004F45B4"/>
    <w:rsid w:val="004F6079"/>
    <w:rsid w:val="004F6301"/>
    <w:rsid w:val="004F6CF8"/>
    <w:rsid w:val="004F7102"/>
    <w:rsid w:val="004F7179"/>
    <w:rsid w:val="004F75AC"/>
    <w:rsid w:val="004F75B8"/>
    <w:rsid w:val="004F7D61"/>
    <w:rsid w:val="005006B6"/>
    <w:rsid w:val="00500C0A"/>
    <w:rsid w:val="00500CAA"/>
    <w:rsid w:val="005014D0"/>
    <w:rsid w:val="0050197D"/>
    <w:rsid w:val="00502001"/>
    <w:rsid w:val="00502094"/>
    <w:rsid w:val="005020E9"/>
    <w:rsid w:val="00502D77"/>
    <w:rsid w:val="00503268"/>
    <w:rsid w:val="005038A5"/>
    <w:rsid w:val="00503F83"/>
    <w:rsid w:val="005048B8"/>
    <w:rsid w:val="00504A52"/>
    <w:rsid w:val="00505508"/>
    <w:rsid w:val="0050587C"/>
    <w:rsid w:val="00505FF5"/>
    <w:rsid w:val="0050626E"/>
    <w:rsid w:val="005067C0"/>
    <w:rsid w:val="005068F4"/>
    <w:rsid w:val="00506AB9"/>
    <w:rsid w:val="00506F44"/>
    <w:rsid w:val="00507BA3"/>
    <w:rsid w:val="00507E2E"/>
    <w:rsid w:val="00507F83"/>
    <w:rsid w:val="00510614"/>
    <w:rsid w:val="00510A45"/>
    <w:rsid w:val="00510E33"/>
    <w:rsid w:val="00511518"/>
    <w:rsid w:val="005119C9"/>
    <w:rsid w:val="00512560"/>
    <w:rsid w:val="00512D91"/>
    <w:rsid w:val="0051303B"/>
    <w:rsid w:val="00514FA8"/>
    <w:rsid w:val="005159F6"/>
    <w:rsid w:val="0051640B"/>
    <w:rsid w:val="00516E7D"/>
    <w:rsid w:val="00516F12"/>
    <w:rsid w:val="00520177"/>
    <w:rsid w:val="00520258"/>
    <w:rsid w:val="00520A79"/>
    <w:rsid w:val="00520F00"/>
    <w:rsid w:val="0052138E"/>
    <w:rsid w:val="005213CF"/>
    <w:rsid w:val="00521666"/>
    <w:rsid w:val="005217EA"/>
    <w:rsid w:val="00521EBB"/>
    <w:rsid w:val="00522093"/>
    <w:rsid w:val="005224AD"/>
    <w:rsid w:val="00523F4B"/>
    <w:rsid w:val="00524C18"/>
    <w:rsid w:val="005251E1"/>
    <w:rsid w:val="0052558D"/>
    <w:rsid w:val="0052606C"/>
    <w:rsid w:val="0052625E"/>
    <w:rsid w:val="00526679"/>
    <w:rsid w:val="005275D6"/>
    <w:rsid w:val="005278C2"/>
    <w:rsid w:val="00527C47"/>
    <w:rsid w:val="0053061F"/>
    <w:rsid w:val="0053181B"/>
    <w:rsid w:val="005319DD"/>
    <w:rsid w:val="005320F1"/>
    <w:rsid w:val="00532362"/>
    <w:rsid w:val="005328E8"/>
    <w:rsid w:val="00532937"/>
    <w:rsid w:val="00532B45"/>
    <w:rsid w:val="00533217"/>
    <w:rsid w:val="0053344C"/>
    <w:rsid w:val="00534265"/>
    <w:rsid w:val="00534464"/>
    <w:rsid w:val="00534DA7"/>
    <w:rsid w:val="00535005"/>
    <w:rsid w:val="005353E3"/>
    <w:rsid w:val="00535425"/>
    <w:rsid w:val="005354A1"/>
    <w:rsid w:val="005357B9"/>
    <w:rsid w:val="00535B8C"/>
    <w:rsid w:val="0053628D"/>
    <w:rsid w:val="005365A9"/>
    <w:rsid w:val="00537642"/>
    <w:rsid w:val="0053779C"/>
    <w:rsid w:val="00540CC8"/>
    <w:rsid w:val="00541762"/>
    <w:rsid w:val="00541D5B"/>
    <w:rsid w:val="00541DCB"/>
    <w:rsid w:val="00541FD3"/>
    <w:rsid w:val="00542245"/>
    <w:rsid w:val="0054249D"/>
    <w:rsid w:val="005425B2"/>
    <w:rsid w:val="005429D7"/>
    <w:rsid w:val="00543A81"/>
    <w:rsid w:val="005443A8"/>
    <w:rsid w:val="00544525"/>
    <w:rsid w:val="00544818"/>
    <w:rsid w:val="00544C29"/>
    <w:rsid w:val="00544DB6"/>
    <w:rsid w:val="00544E60"/>
    <w:rsid w:val="0054527C"/>
    <w:rsid w:val="00546692"/>
    <w:rsid w:val="005469C4"/>
    <w:rsid w:val="005473B1"/>
    <w:rsid w:val="00547F82"/>
    <w:rsid w:val="005507DE"/>
    <w:rsid w:val="00550E12"/>
    <w:rsid w:val="00551012"/>
    <w:rsid w:val="0055132F"/>
    <w:rsid w:val="00551FAD"/>
    <w:rsid w:val="00551FC3"/>
    <w:rsid w:val="0055298E"/>
    <w:rsid w:val="00552D8E"/>
    <w:rsid w:val="005535BE"/>
    <w:rsid w:val="00553626"/>
    <w:rsid w:val="00553776"/>
    <w:rsid w:val="00553E21"/>
    <w:rsid w:val="00553FD6"/>
    <w:rsid w:val="00554405"/>
    <w:rsid w:val="005544AA"/>
    <w:rsid w:val="00554723"/>
    <w:rsid w:val="00554B47"/>
    <w:rsid w:val="00554E56"/>
    <w:rsid w:val="00555065"/>
    <w:rsid w:val="0055538C"/>
    <w:rsid w:val="00555D41"/>
    <w:rsid w:val="00555FD9"/>
    <w:rsid w:val="005564D0"/>
    <w:rsid w:val="00556703"/>
    <w:rsid w:val="00556A9E"/>
    <w:rsid w:val="00556E0B"/>
    <w:rsid w:val="00556EB5"/>
    <w:rsid w:val="00557C6E"/>
    <w:rsid w:val="00560410"/>
    <w:rsid w:val="005607BC"/>
    <w:rsid w:val="00560D65"/>
    <w:rsid w:val="00561741"/>
    <w:rsid w:val="00561999"/>
    <w:rsid w:val="00561BE7"/>
    <w:rsid w:val="00561E11"/>
    <w:rsid w:val="00562639"/>
    <w:rsid w:val="00562ACC"/>
    <w:rsid w:val="005634BA"/>
    <w:rsid w:val="00563729"/>
    <w:rsid w:val="0056382D"/>
    <w:rsid w:val="005639D7"/>
    <w:rsid w:val="00563C43"/>
    <w:rsid w:val="005642F5"/>
    <w:rsid w:val="00564306"/>
    <w:rsid w:val="00564969"/>
    <w:rsid w:val="00565471"/>
    <w:rsid w:val="00565608"/>
    <w:rsid w:val="0056587D"/>
    <w:rsid w:val="00566ECB"/>
    <w:rsid w:val="00567120"/>
    <w:rsid w:val="00567775"/>
    <w:rsid w:val="00567B3F"/>
    <w:rsid w:val="00567BA3"/>
    <w:rsid w:val="00570151"/>
    <w:rsid w:val="005705BD"/>
    <w:rsid w:val="0057077B"/>
    <w:rsid w:val="00572328"/>
    <w:rsid w:val="005725BA"/>
    <w:rsid w:val="0057361A"/>
    <w:rsid w:val="0057407C"/>
    <w:rsid w:val="005748D4"/>
    <w:rsid w:val="00574C19"/>
    <w:rsid w:val="00574C87"/>
    <w:rsid w:val="005756D2"/>
    <w:rsid w:val="00575980"/>
    <w:rsid w:val="00576305"/>
    <w:rsid w:val="00576442"/>
    <w:rsid w:val="005768B0"/>
    <w:rsid w:val="00576B28"/>
    <w:rsid w:val="00576B8B"/>
    <w:rsid w:val="00576E31"/>
    <w:rsid w:val="005771C3"/>
    <w:rsid w:val="005771F8"/>
    <w:rsid w:val="00577434"/>
    <w:rsid w:val="0057794F"/>
    <w:rsid w:val="00577954"/>
    <w:rsid w:val="00577A34"/>
    <w:rsid w:val="00577FC8"/>
    <w:rsid w:val="00580955"/>
    <w:rsid w:val="00580FC1"/>
    <w:rsid w:val="005810B3"/>
    <w:rsid w:val="00581785"/>
    <w:rsid w:val="00581959"/>
    <w:rsid w:val="00581AB9"/>
    <w:rsid w:val="00582774"/>
    <w:rsid w:val="00582C39"/>
    <w:rsid w:val="005833D8"/>
    <w:rsid w:val="00583792"/>
    <w:rsid w:val="005838D3"/>
    <w:rsid w:val="00583991"/>
    <w:rsid w:val="00583CA1"/>
    <w:rsid w:val="00583F13"/>
    <w:rsid w:val="0058509A"/>
    <w:rsid w:val="00585204"/>
    <w:rsid w:val="00585586"/>
    <w:rsid w:val="005860FB"/>
    <w:rsid w:val="005865E5"/>
    <w:rsid w:val="00586665"/>
    <w:rsid w:val="00586682"/>
    <w:rsid w:val="005869C5"/>
    <w:rsid w:val="00586A00"/>
    <w:rsid w:val="00586DDE"/>
    <w:rsid w:val="005871B0"/>
    <w:rsid w:val="005871D6"/>
    <w:rsid w:val="005876BF"/>
    <w:rsid w:val="0058786D"/>
    <w:rsid w:val="00590305"/>
    <w:rsid w:val="005904C6"/>
    <w:rsid w:val="00591D2B"/>
    <w:rsid w:val="00591E0F"/>
    <w:rsid w:val="00591FDA"/>
    <w:rsid w:val="00592026"/>
    <w:rsid w:val="0059248A"/>
    <w:rsid w:val="00592501"/>
    <w:rsid w:val="00592594"/>
    <w:rsid w:val="005933D0"/>
    <w:rsid w:val="00593450"/>
    <w:rsid w:val="00593CF5"/>
    <w:rsid w:val="00593FF3"/>
    <w:rsid w:val="00594E9B"/>
    <w:rsid w:val="00595FF2"/>
    <w:rsid w:val="005960BF"/>
    <w:rsid w:val="00596793"/>
    <w:rsid w:val="005969A3"/>
    <w:rsid w:val="00596A54"/>
    <w:rsid w:val="005972BA"/>
    <w:rsid w:val="00597735"/>
    <w:rsid w:val="00597F95"/>
    <w:rsid w:val="005A040F"/>
    <w:rsid w:val="005A050B"/>
    <w:rsid w:val="005A15C0"/>
    <w:rsid w:val="005A17AA"/>
    <w:rsid w:val="005A1840"/>
    <w:rsid w:val="005A1917"/>
    <w:rsid w:val="005A1C2F"/>
    <w:rsid w:val="005A20CE"/>
    <w:rsid w:val="005A360A"/>
    <w:rsid w:val="005A3922"/>
    <w:rsid w:val="005A3C7F"/>
    <w:rsid w:val="005A4552"/>
    <w:rsid w:val="005A4C3F"/>
    <w:rsid w:val="005A5150"/>
    <w:rsid w:val="005A636C"/>
    <w:rsid w:val="005A6DAC"/>
    <w:rsid w:val="005A706B"/>
    <w:rsid w:val="005A716C"/>
    <w:rsid w:val="005A76A7"/>
    <w:rsid w:val="005B16AC"/>
    <w:rsid w:val="005B1AD0"/>
    <w:rsid w:val="005B25F7"/>
    <w:rsid w:val="005B2C15"/>
    <w:rsid w:val="005B315B"/>
    <w:rsid w:val="005B43B5"/>
    <w:rsid w:val="005B4608"/>
    <w:rsid w:val="005B46CD"/>
    <w:rsid w:val="005B4833"/>
    <w:rsid w:val="005B4932"/>
    <w:rsid w:val="005B4A73"/>
    <w:rsid w:val="005B4DB6"/>
    <w:rsid w:val="005B53FF"/>
    <w:rsid w:val="005B55C9"/>
    <w:rsid w:val="005B5E2A"/>
    <w:rsid w:val="005B62BE"/>
    <w:rsid w:val="005B6398"/>
    <w:rsid w:val="005B642B"/>
    <w:rsid w:val="005B6599"/>
    <w:rsid w:val="005B7143"/>
    <w:rsid w:val="005B73B2"/>
    <w:rsid w:val="005B7E0E"/>
    <w:rsid w:val="005C002A"/>
    <w:rsid w:val="005C0D18"/>
    <w:rsid w:val="005C104E"/>
    <w:rsid w:val="005C1296"/>
    <w:rsid w:val="005C1679"/>
    <w:rsid w:val="005C1776"/>
    <w:rsid w:val="005C1C29"/>
    <w:rsid w:val="005C1C2B"/>
    <w:rsid w:val="005C24E6"/>
    <w:rsid w:val="005C2A76"/>
    <w:rsid w:val="005C3329"/>
    <w:rsid w:val="005C3849"/>
    <w:rsid w:val="005C454E"/>
    <w:rsid w:val="005C4DB0"/>
    <w:rsid w:val="005C5721"/>
    <w:rsid w:val="005C65CF"/>
    <w:rsid w:val="005C7408"/>
    <w:rsid w:val="005C7E63"/>
    <w:rsid w:val="005D0A1A"/>
    <w:rsid w:val="005D1B7C"/>
    <w:rsid w:val="005D1D73"/>
    <w:rsid w:val="005D204C"/>
    <w:rsid w:val="005D2C47"/>
    <w:rsid w:val="005D366A"/>
    <w:rsid w:val="005D373F"/>
    <w:rsid w:val="005D3C55"/>
    <w:rsid w:val="005D5191"/>
    <w:rsid w:val="005D628F"/>
    <w:rsid w:val="005D6937"/>
    <w:rsid w:val="005D6E48"/>
    <w:rsid w:val="005D7355"/>
    <w:rsid w:val="005D7807"/>
    <w:rsid w:val="005D7983"/>
    <w:rsid w:val="005E020D"/>
    <w:rsid w:val="005E02AF"/>
    <w:rsid w:val="005E0347"/>
    <w:rsid w:val="005E04B3"/>
    <w:rsid w:val="005E0C1C"/>
    <w:rsid w:val="005E12DF"/>
    <w:rsid w:val="005E191F"/>
    <w:rsid w:val="005E223C"/>
    <w:rsid w:val="005E26E7"/>
    <w:rsid w:val="005E2CDD"/>
    <w:rsid w:val="005E3D15"/>
    <w:rsid w:val="005E428A"/>
    <w:rsid w:val="005E47CD"/>
    <w:rsid w:val="005E49C1"/>
    <w:rsid w:val="005E5126"/>
    <w:rsid w:val="005E51CF"/>
    <w:rsid w:val="005E5C10"/>
    <w:rsid w:val="005E5F59"/>
    <w:rsid w:val="005E66F8"/>
    <w:rsid w:val="005E77D3"/>
    <w:rsid w:val="005E7858"/>
    <w:rsid w:val="005E7BFA"/>
    <w:rsid w:val="005F001C"/>
    <w:rsid w:val="005F09EB"/>
    <w:rsid w:val="005F0C48"/>
    <w:rsid w:val="005F0F0E"/>
    <w:rsid w:val="005F1056"/>
    <w:rsid w:val="005F17C6"/>
    <w:rsid w:val="005F1860"/>
    <w:rsid w:val="005F1C2F"/>
    <w:rsid w:val="005F20FA"/>
    <w:rsid w:val="005F31BF"/>
    <w:rsid w:val="005F42A6"/>
    <w:rsid w:val="005F431B"/>
    <w:rsid w:val="005F4408"/>
    <w:rsid w:val="005F464C"/>
    <w:rsid w:val="005F5740"/>
    <w:rsid w:val="005F5EA2"/>
    <w:rsid w:val="005F61AC"/>
    <w:rsid w:val="005F644D"/>
    <w:rsid w:val="005F66B7"/>
    <w:rsid w:val="005F6E2C"/>
    <w:rsid w:val="005F6F91"/>
    <w:rsid w:val="005F7212"/>
    <w:rsid w:val="005F7498"/>
    <w:rsid w:val="005F7AA2"/>
    <w:rsid w:val="005F7E24"/>
    <w:rsid w:val="006010BA"/>
    <w:rsid w:val="00601ED7"/>
    <w:rsid w:val="00602B1A"/>
    <w:rsid w:val="006039EE"/>
    <w:rsid w:val="00603B32"/>
    <w:rsid w:val="00604930"/>
    <w:rsid w:val="00604C01"/>
    <w:rsid w:val="0060504C"/>
    <w:rsid w:val="0060509E"/>
    <w:rsid w:val="006050A8"/>
    <w:rsid w:val="0060518E"/>
    <w:rsid w:val="006054A4"/>
    <w:rsid w:val="00605730"/>
    <w:rsid w:val="006061F4"/>
    <w:rsid w:val="006063F1"/>
    <w:rsid w:val="00606865"/>
    <w:rsid w:val="00607081"/>
    <w:rsid w:val="0060748D"/>
    <w:rsid w:val="006075F0"/>
    <w:rsid w:val="00607D3F"/>
    <w:rsid w:val="00610379"/>
    <w:rsid w:val="0061038D"/>
    <w:rsid w:val="0061085D"/>
    <w:rsid w:val="00610912"/>
    <w:rsid w:val="00610AA0"/>
    <w:rsid w:val="006110F4"/>
    <w:rsid w:val="0061134E"/>
    <w:rsid w:val="00611760"/>
    <w:rsid w:val="00611FF5"/>
    <w:rsid w:val="00611FFB"/>
    <w:rsid w:val="0061205E"/>
    <w:rsid w:val="00612285"/>
    <w:rsid w:val="0061267A"/>
    <w:rsid w:val="0061343B"/>
    <w:rsid w:val="00613C33"/>
    <w:rsid w:val="00613EAD"/>
    <w:rsid w:val="006146A8"/>
    <w:rsid w:val="00615CF0"/>
    <w:rsid w:val="00615F4D"/>
    <w:rsid w:val="006162DF"/>
    <w:rsid w:val="006163B3"/>
    <w:rsid w:val="006166AE"/>
    <w:rsid w:val="0061703D"/>
    <w:rsid w:val="00617975"/>
    <w:rsid w:val="00617D69"/>
    <w:rsid w:val="00620835"/>
    <w:rsid w:val="00620EFE"/>
    <w:rsid w:val="006218FC"/>
    <w:rsid w:val="00621C21"/>
    <w:rsid w:val="00622510"/>
    <w:rsid w:val="006232FE"/>
    <w:rsid w:val="0062348C"/>
    <w:rsid w:val="00623549"/>
    <w:rsid w:val="00623815"/>
    <w:rsid w:val="0062401D"/>
    <w:rsid w:val="006243B1"/>
    <w:rsid w:val="006247CA"/>
    <w:rsid w:val="00624A02"/>
    <w:rsid w:val="0062524E"/>
    <w:rsid w:val="006255ED"/>
    <w:rsid w:val="00625795"/>
    <w:rsid w:val="006259ED"/>
    <w:rsid w:val="00625E8F"/>
    <w:rsid w:val="00625F22"/>
    <w:rsid w:val="00627EFE"/>
    <w:rsid w:val="006300F2"/>
    <w:rsid w:val="00630AF5"/>
    <w:rsid w:val="00630F53"/>
    <w:rsid w:val="00631798"/>
    <w:rsid w:val="00631BCC"/>
    <w:rsid w:val="00631CD5"/>
    <w:rsid w:val="00632496"/>
    <w:rsid w:val="006329F9"/>
    <w:rsid w:val="006332EF"/>
    <w:rsid w:val="0063369B"/>
    <w:rsid w:val="0063381B"/>
    <w:rsid w:val="006338D6"/>
    <w:rsid w:val="00633F89"/>
    <w:rsid w:val="00634109"/>
    <w:rsid w:val="0063423C"/>
    <w:rsid w:val="00634369"/>
    <w:rsid w:val="0063471C"/>
    <w:rsid w:val="0063511B"/>
    <w:rsid w:val="00635313"/>
    <w:rsid w:val="00635400"/>
    <w:rsid w:val="0063697D"/>
    <w:rsid w:val="00636F81"/>
    <w:rsid w:val="0063717C"/>
    <w:rsid w:val="00637380"/>
    <w:rsid w:val="00637AAC"/>
    <w:rsid w:val="00637FB8"/>
    <w:rsid w:val="006404F5"/>
    <w:rsid w:val="006404F9"/>
    <w:rsid w:val="006406AE"/>
    <w:rsid w:val="006408E1"/>
    <w:rsid w:val="00640C2C"/>
    <w:rsid w:val="00642441"/>
    <w:rsid w:val="00642A17"/>
    <w:rsid w:val="00643AB3"/>
    <w:rsid w:val="00644D00"/>
    <w:rsid w:val="00644D47"/>
    <w:rsid w:val="00646285"/>
    <w:rsid w:val="00646B20"/>
    <w:rsid w:val="00646B84"/>
    <w:rsid w:val="0065003E"/>
    <w:rsid w:val="0065011A"/>
    <w:rsid w:val="0065185C"/>
    <w:rsid w:val="00651C32"/>
    <w:rsid w:val="00651D09"/>
    <w:rsid w:val="00651EF9"/>
    <w:rsid w:val="006522C1"/>
    <w:rsid w:val="006525E1"/>
    <w:rsid w:val="00652679"/>
    <w:rsid w:val="0065273C"/>
    <w:rsid w:val="0065366E"/>
    <w:rsid w:val="00653EA9"/>
    <w:rsid w:val="00655189"/>
    <w:rsid w:val="00655284"/>
    <w:rsid w:val="00656D0D"/>
    <w:rsid w:val="00657EC2"/>
    <w:rsid w:val="00660182"/>
    <w:rsid w:val="0066040E"/>
    <w:rsid w:val="00660F60"/>
    <w:rsid w:val="006614E9"/>
    <w:rsid w:val="00661C47"/>
    <w:rsid w:val="00661D4E"/>
    <w:rsid w:val="00661F79"/>
    <w:rsid w:val="006630E3"/>
    <w:rsid w:val="006632D5"/>
    <w:rsid w:val="006638D5"/>
    <w:rsid w:val="006645CD"/>
    <w:rsid w:val="00664CBC"/>
    <w:rsid w:val="00665CEB"/>
    <w:rsid w:val="006665F0"/>
    <w:rsid w:val="00666621"/>
    <w:rsid w:val="00666A56"/>
    <w:rsid w:val="00667640"/>
    <w:rsid w:val="00667E75"/>
    <w:rsid w:val="006707F7"/>
    <w:rsid w:val="0067091D"/>
    <w:rsid w:val="00671774"/>
    <w:rsid w:val="00671B11"/>
    <w:rsid w:val="00671CC6"/>
    <w:rsid w:val="00671F8C"/>
    <w:rsid w:val="00672628"/>
    <w:rsid w:val="00672A93"/>
    <w:rsid w:val="006731AE"/>
    <w:rsid w:val="00673548"/>
    <w:rsid w:val="006738DD"/>
    <w:rsid w:val="00673AD6"/>
    <w:rsid w:val="00673E94"/>
    <w:rsid w:val="00673E9C"/>
    <w:rsid w:val="0067449B"/>
    <w:rsid w:val="00674561"/>
    <w:rsid w:val="006750BC"/>
    <w:rsid w:val="00677B44"/>
    <w:rsid w:val="00677D38"/>
    <w:rsid w:val="00680185"/>
    <w:rsid w:val="006801E6"/>
    <w:rsid w:val="00680705"/>
    <w:rsid w:val="00680DB9"/>
    <w:rsid w:val="006811E6"/>
    <w:rsid w:val="00681403"/>
    <w:rsid w:val="0068182E"/>
    <w:rsid w:val="00681C01"/>
    <w:rsid w:val="00681C2E"/>
    <w:rsid w:val="006829EB"/>
    <w:rsid w:val="00682F57"/>
    <w:rsid w:val="00684441"/>
    <w:rsid w:val="00684D39"/>
    <w:rsid w:val="0068532E"/>
    <w:rsid w:val="00686AD8"/>
    <w:rsid w:val="00686FDA"/>
    <w:rsid w:val="006870C7"/>
    <w:rsid w:val="006879D9"/>
    <w:rsid w:val="006903FB"/>
    <w:rsid w:val="00690482"/>
    <w:rsid w:val="00690CF9"/>
    <w:rsid w:val="0069105B"/>
    <w:rsid w:val="006910A5"/>
    <w:rsid w:val="00691603"/>
    <w:rsid w:val="0069218D"/>
    <w:rsid w:val="0069233E"/>
    <w:rsid w:val="00692677"/>
    <w:rsid w:val="00692744"/>
    <w:rsid w:val="00692994"/>
    <w:rsid w:val="00692A00"/>
    <w:rsid w:val="00693693"/>
    <w:rsid w:val="0069372E"/>
    <w:rsid w:val="006942A4"/>
    <w:rsid w:val="0069459F"/>
    <w:rsid w:val="00694C29"/>
    <w:rsid w:val="006950E0"/>
    <w:rsid w:val="006953DA"/>
    <w:rsid w:val="00695C23"/>
    <w:rsid w:val="00696FE3"/>
    <w:rsid w:val="00697962"/>
    <w:rsid w:val="00697C1B"/>
    <w:rsid w:val="00697E6C"/>
    <w:rsid w:val="00697EAB"/>
    <w:rsid w:val="00697F8D"/>
    <w:rsid w:val="006A0192"/>
    <w:rsid w:val="006A050F"/>
    <w:rsid w:val="006A06C3"/>
    <w:rsid w:val="006A0740"/>
    <w:rsid w:val="006A0817"/>
    <w:rsid w:val="006A0B2B"/>
    <w:rsid w:val="006A0BB0"/>
    <w:rsid w:val="006A15A2"/>
    <w:rsid w:val="006A1694"/>
    <w:rsid w:val="006A1946"/>
    <w:rsid w:val="006A24B4"/>
    <w:rsid w:val="006A24C6"/>
    <w:rsid w:val="006A2D38"/>
    <w:rsid w:val="006A38B5"/>
    <w:rsid w:val="006A39EE"/>
    <w:rsid w:val="006A3A31"/>
    <w:rsid w:val="006A3A66"/>
    <w:rsid w:val="006A42E9"/>
    <w:rsid w:val="006A4436"/>
    <w:rsid w:val="006A5455"/>
    <w:rsid w:val="006A5A21"/>
    <w:rsid w:val="006A65E6"/>
    <w:rsid w:val="006A661B"/>
    <w:rsid w:val="006A66EA"/>
    <w:rsid w:val="006A6CDD"/>
    <w:rsid w:val="006A6CFC"/>
    <w:rsid w:val="006A7525"/>
    <w:rsid w:val="006A7DE7"/>
    <w:rsid w:val="006B0A74"/>
    <w:rsid w:val="006B0AB7"/>
    <w:rsid w:val="006B0D6F"/>
    <w:rsid w:val="006B0EE8"/>
    <w:rsid w:val="006B1251"/>
    <w:rsid w:val="006B1442"/>
    <w:rsid w:val="006B14A0"/>
    <w:rsid w:val="006B19AC"/>
    <w:rsid w:val="006B1CA2"/>
    <w:rsid w:val="006B1D92"/>
    <w:rsid w:val="006B208E"/>
    <w:rsid w:val="006B2DBA"/>
    <w:rsid w:val="006B39E1"/>
    <w:rsid w:val="006B3BB8"/>
    <w:rsid w:val="006B3C9F"/>
    <w:rsid w:val="006B416A"/>
    <w:rsid w:val="006B42B9"/>
    <w:rsid w:val="006B4983"/>
    <w:rsid w:val="006B4D74"/>
    <w:rsid w:val="006B4DC6"/>
    <w:rsid w:val="006B5122"/>
    <w:rsid w:val="006B53FE"/>
    <w:rsid w:val="006B553E"/>
    <w:rsid w:val="006B57CB"/>
    <w:rsid w:val="006B586D"/>
    <w:rsid w:val="006B5C90"/>
    <w:rsid w:val="006B62DA"/>
    <w:rsid w:val="006B65CF"/>
    <w:rsid w:val="006B6626"/>
    <w:rsid w:val="006B70A1"/>
    <w:rsid w:val="006B7401"/>
    <w:rsid w:val="006B7534"/>
    <w:rsid w:val="006B76F3"/>
    <w:rsid w:val="006B7D6C"/>
    <w:rsid w:val="006C0665"/>
    <w:rsid w:val="006C0ED0"/>
    <w:rsid w:val="006C3267"/>
    <w:rsid w:val="006C37C1"/>
    <w:rsid w:val="006C3988"/>
    <w:rsid w:val="006C40F6"/>
    <w:rsid w:val="006C4438"/>
    <w:rsid w:val="006C46FC"/>
    <w:rsid w:val="006C4BC0"/>
    <w:rsid w:val="006C598D"/>
    <w:rsid w:val="006C5EB1"/>
    <w:rsid w:val="006C5F98"/>
    <w:rsid w:val="006C6852"/>
    <w:rsid w:val="006C6C10"/>
    <w:rsid w:val="006C6F9E"/>
    <w:rsid w:val="006C77C2"/>
    <w:rsid w:val="006D0326"/>
    <w:rsid w:val="006D03AC"/>
    <w:rsid w:val="006D0BCD"/>
    <w:rsid w:val="006D107D"/>
    <w:rsid w:val="006D18E6"/>
    <w:rsid w:val="006D2D5F"/>
    <w:rsid w:val="006D3A00"/>
    <w:rsid w:val="006D4924"/>
    <w:rsid w:val="006D49C3"/>
    <w:rsid w:val="006D4B12"/>
    <w:rsid w:val="006D653E"/>
    <w:rsid w:val="006D655F"/>
    <w:rsid w:val="006D69A8"/>
    <w:rsid w:val="006D6C66"/>
    <w:rsid w:val="006D7B3F"/>
    <w:rsid w:val="006D7FE0"/>
    <w:rsid w:val="006E00A9"/>
    <w:rsid w:val="006E01BF"/>
    <w:rsid w:val="006E1027"/>
    <w:rsid w:val="006E1773"/>
    <w:rsid w:val="006E18C3"/>
    <w:rsid w:val="006E1920"/>
    <w:rsid w:val="006E2DDA"/>
    <w:rsid w:val="006E33CD"/>
    <w:rsid w:val="006E37AB"/>
    <w:rsid w:val="006E3879"/>
    <w:rsid w:val="006E3FA6"/>
    <w:rsid w:val="006E41C1"/>
    <w:rsid w:val="006E4557"/>
    <w:rsid w:val="006E45C3"/>
    <w:rsid w:val="006E5513"/>
    <w:rsid w:val="006E57A8"/>
    <w:rsid w:val="006E5B0F"/>
    <w:rsid w:val="006E5C52"/>
    <w:rsid w:val="006E5F70"/>
    <w:rsid w:val="006E62D0"/>
    <w:rsid w:val="006E694E"/>
    <w:rsid w:val="006E6CB4"/>
    <w:rsid w:val="006E7091"/>
    <w:rsid w:val="006E7A67"/>
    <w:rsid w:val="006E7B2E"/>
    <w:rsid w:val="006F02BA"/>
    <w:rsid w:val="006F070A"/>
    <w:rsid w:val="006F072D"/>
    <w:rsid w:val="006F0967"/>
    <w:rsid w:val="006F1172"/>
    <w:rsid w:val="006F1927"/>
    <w:rsid w:val="006F1BBB"/>
    <w:rsid w:val="006F2495"/>
    <w:rsid w:val="006F2CAB"/>
    <w:rsid w:val="006F2ED0"/>
    <w:rsid w:val="006F3EBC"/>
    <w:rsid w:val="006F44ED"/>
    <w:rsid w:val="006F51AF"/>
    <w:rsid w:val="006F5BB0"/>
    <w:rsid w:val="006F5C0C"/>
    <w:rsid w:val="006F5EF1"/>
    <w:rsid w:val="006F654D"/>
    <w:rsid w:val="006F7704"/>
    <w:rsid w:val="006F78C5"/>
    <w:rsid w:val="006F79E7"/>
    <w:rsid w:val="006F7C57"/>
    <w:rsid w:val="006F7CB9"/>
    <w:rsid w:val="007003A6"/>
    <w:rsid w:val="00700A92"/>
    <w:rsid w:val="00701153"/>
    <w:rsid w:val="00701552"/>
    <w:rsid w:val="0070193E"/>
    <w:rsid w:val="0070342D"/>
    <w:rsid w:val="0070376B"/>
    <w:rsid w:val="00703974"/>
    <w:rsid w:val="00704348"/>
    <w:rsid w:val="0070441C"/>
    <w:rsid w:val="00704FB9"/>
    <w:rsid w:val="0070539B"/>
    <w:rsid w:val="0070641E"/>
    <w:rsid w:val="007069AD"/>
    <w:rsid w:val="00706A84"/>
    <w:rsid w:val="00706C0D"/>
    <w:rsid w:val="00706DDA"/>
    <w:rsid w:val="00707469"/>
    <w:rsid w:val="00707F55"/>
    <w:rsid w:val="007101F0"/>
    <w:rsid w:val="0071071A"/>
    <w:rsid w:val="007121CB"/>
    <w:rsid w:val="00712873"/>
    <w:rsid w:val="00714B4F"/>
    <w:rsid w:val="00714B56"/>
    <w:rsid w:val="00716C72"/>
    <w:rsid w:val="0071757E"/>
    <w:rsid w:val="00720316"/>
    <w:rsid w:val="007206D1"/>
    <w:rsid w:val="007212F9"/>
    <w:rsid w:val="00721787"/>
    <w:rsid w:val="00721F2E"/>
    <w:rsid w:val="007225AA"/>
    <w:rsid w:val="00722727"/>
    <w:rsid w:val="00723097"/>
    <w:rsid w:val="00723227"/>
    <w:rsid w:val="00723305"/>
    <w:rsid w:val="00724142"/>
    <w:rsid w:val="00724186"/>
    <w:rsid w:val="00724214"/>
    <w:rsid w:val="00724E85"/>
    <w:rsid w:val="007251B2"/>
    <w:rsid w:val="00725EE0"/>
    <w:rsid w:val="00726997"/>
    <w:rsid w:val="00727B6D"/>
    <w:rsid w:val="00727D9D"/>
    <w:rsid w:val="00727E32"/>
    <w:rsid w:val="00730CF3"/>
    <w:rsid w:val="007318B2"/>
    <w:rsid w:val="00731AC9"/>
    <w:rsid w:val="00731EDF"/>
    <w:rsid w:val="00732308"/>
    <w:rsid w:val="007323AA"/>
    <w:rsid w:val="00732501"/>
    <w:rsid w:val="00732AA1"/>
    <w:rsid w:val="00732B91"/>
    <w:rsid w:val="0073355C"/>
    <w:rsid w:val="00733941"/>
    <w:rsid w:val="00734762"/>
    <w:rsid w:val="00735122"/>
    <w:rsid w:val="0073722C"/>
    <w:rsid w:val="007372CD"/>
    <w:rsid w:val="00740121"/>
    <w:rsid w:val="00740462"/>
    <w:rsid w:val="0074098E"/>
    <w:rsid w:val="007411A3"/>
    <w:rsid w:val="007415E7"/>
    <w:rsid w:val="007416E2"/>
    <w:rsid w:val="00741F5D"/>
    <w:rsid w:val="007429F5"/>
    <w:rsid w:val="00743001"/>
    <w:rsid w:val="00743061"/>
    <w:rsid w:val="007431CF"/>
    <w:rsid w:val="0074371B"/>
    <w:rsid w:val="007438AA"/>
    <w:rsid w:val="007438B6"/>
    <w:rsid w:val="00743E68"/>
    <w:rsid w:val="0074466C"/>
    <w:rsid w:val="007446E7"/>
    <w:rsid w:val="00745E52"/>
    <w:rsid w:val="007460E9"/>
    <w:rsid w:val="00746A54"/>
    <w:rsid w:val="00746D3F"/>
    <w:rsid w:val="00746FB3"/>
    <w:rsid w:val="0074768D"/>
    <w:rsid w:val="0074788F"/>
    <w:rsid w:val="0074797D"/>
    <w:rsid w:val="00747C30"/>
    <w:rsid w:val="00747DA5"/>
    <w:rsid w:val="00747E08"/>
    <w:rsid w:val="007500CF"/>
    <w:rsid w:val="0075015A"/>
    <w:rsid w:val="00750B62"/>
    <w:rsid w:val="00750DD5"/>
    <w:rsid w:val="00750DF3"/>
    <w:rsid w:val="00751232"/>
    <w:rsid w:val="0075148D"/>
    <w:rsid w:val="00751653"/>
    <w:rsid w:val="00752538"/>
    <w:rsid w:val="007525A4"/>
    <w:rsid w:val="00752A29"/>
    <w:rsid w:val="00752C61"/>
    <w:rsid w:val="00752ED5"/>
    <w:rsid w:val="00752F0D"/>
    <w:rsid w:val="00753122"/>
    <w:rsid w:val="00753260"/>
    <w:rsid w:val="00753797"/>
    <w:rsid w:val="00753DE0"/>
    <w:rsid w:val="0075410D"/>
    <w:rsid w:val="007543E3"/>
    <w:rsid w:val="00754514"/>
    <w:rsid w:val="007547BD"/>
    <w:rsid w:val="0075502A"/>
    <w:rsid w:val="0075551A"/>
    <w:rsid w:val="0075594B"/>
    <w:rsid w:val="007564A8"/>
    <w:rsid w:val="00756835"/>
    <w:rsid w:val="007568E9"/>
    <w:rsid w:val="00756DF8"/>
    <w:rsid w:val="0076011F"/>
    <w:rsid w:val="00760419"/>
    <w:rsid w:val="00760E51"/>
    <w:rsid w:val="00760F5B"/>
    <w:rsid w:val="00761722"/>
    <w:rsid w:val="00761A0F"/>
    <w:rsid w:val="0076213C"/>
    <w:rsid w:val="00762190"/>
    <w:rsid w:val="00762EB9"/>
    <w:rsid w:val="00763581"/>
    <w:rsid w:val="00763944"/>
    <w:rsid w:val="00763A8E"/>
    <w:rsid w:val="00763D1D"/>
    <w:rsid w:val="007644A8"/>
    <w:rsid w:val="007653FA"/>
    <w:rsid w:val="00765662"/>
    <w:rsid w:val="007658D0"/>
    <w:rsid w:val="00765F08"/>
    <w:rsid w:val="0076654D"/>
    <w:rsid w:val="00767624"/>
    <w:rsid w:val="00767C2E"/>
    <w:rsid w:val="0077005E"/>
    <w:rsid w:val="00770836"/>
    <w:rsid w:val="0077120B"/>
    <w:rsid w:val="00771229"/>
    <w:rsid w:val="00771783"/>
    <w:rsid w:val="00771AE6"/>
    <w:rsid w:val="00771C5D"/>
    <w:rsid w:val="00771D7D"/>
    <w:rsid w:val="0077205D"/>
    <w:rsid w:val="007725C2"/>
    <w:rsid w:val="00772F01"/>
    <w:rsid w:val="007734AF"/>
    <w:rsid w:val="00773A99"/>
    <w:rsid w:val="00773F85"/>
    <w:rsid w:val="00774992"/>
    <w:rsid w:val="00774ABD"/>
    <w:rsid w:val="00774EB6"/>
    <w:rsid w:val="0077510C"/>
    <w:rsid w:val="007751B3"/>
    <w:rsid w:val="0077566F"/>
    <w:rsid w:val="00775D47"/>
    <w:rsid w:val="007762A8"/>
    <w:rsid w:val="007763DB"/>
    <w:rsid w:val="00776BAA"/>
    <w:rsid w:val="00776D5B"/>
    <w:rsid w:val="00776EB6"/>
    <w:rsid w:val="007773D4"/>
    <w:rsid w:val="00777886"/>
    <w:rsid w:val="00777E96"/>
    <w:rsid w:val="007800D1"/>
    <w:rsid w:val="007800F1"/>
    <w:rsid w:val="00780677"/>
    <w:rsid w:val="007815F7"/>
    <w:rsid w:val="007822B4"/>
    <w:rsid w:val="00782F09"/>
    <w:rsid w:val="00783387"/>
    <w:rsid w:val="0078369F"/>
    <w:rsid w:val="00784151"/>
    <w:rsid w:val="007844D2"/>
    <w:rsid w:val="00784A10"/>
    <w:rsid w:val="0078547C"/>
    <w:rsid w:val="007857D7"/>
    <w:rsid w:val="00785D78"/>
    <w:rsid w:val="00785F10"/>
    <w:rsid w:val="007867D4"/>
    <w:rsid w:val="00786B70"/>
    <w:rsid w:val="00786E13"/>
    <w:rsid w:val="007873B5"/>
    <w:rsid w:val="007878B1"/>
    <w:rsid w:val="0079022A"/>
    <w:rsid w:val="007907A1"/>
    <w:rsid w:val="007908B4"/>
    <w:rsid w:val="0079176B"/>
    <w:rsid w:val="00791934"/>
    <w:rsid w:val="00791F1E"/>
    <w:rsid w:val="007922D5"/>
    <w:rsid w:val="00792BB8"/>
    <w:rsid w:val="00792CDA"/>
    <w:rsid w:val="00793EFD"/>
    <w:rsid w:val="007944E9"/>
    <w:rsid w:val="00794894"/>
    <w:rsid w:val="00794D82"/>
    <w:rsid w:val="00795093"/>
    <w:rsid w:val="007955C9"/>
    <w:rsid w:val="0079579C"/>
    <w:rsid w:val="00795ED0"/>
    <w:rsid w:val="0079672A"/>
    <w:rsid w:val="007967C8"/>
    <w:rsid w:val="00796E31"/>
    <w:rsid w:val="00796F1E"/>
    <w:rsid w:val="007A0ADA"/>
    <w:rsid w:val="007A0BA4"/>
    <w:rsid w:val="007A0CE3"/>
    <w:rsid w:val="007A2985"/>
    <w:rsid w:val="007A2E2F"/>
    <w:rsid w:val="007A3004"/>
    <w:rsid w:val="007A3217"/>
    <w:rsid w:val="007A3660"/>
    <w:rsid w:val="007A3D23"/>
    <w:rsid w:val="007A4771"/>
    <w:rsid w:val="007A4954"/>
    <w:rsid w:val="007A4D0B"/>
    <w:rsid w:val="007A577E"/>
    <w:rsid w:val="007A58C1"/>
    <w:rsid w:val="007A58D4"/>
    <w:rsid w:val="007A5F39"/>
    <w:rsid w:val="007A63CC"/>
    <w:rsid w:val="007A69FE"/>
    <w:rsid w:val="007A6BC5"/>
    <w:rsid w:val="007A6C98"/>
    <w:rsid w:val="007A7015"/>
    <w:rsid w:val="007A75EB"/>
    <w:rsid w:val="007B0207"/>
    <w:rsid w:val="007B1C65"/>
    <w:rsid w:val="007B1CE3"/>
    <w:rsid w:val="007B22FA"/>
    <w:rsid w:val="007B248D"/>
    <w:rsid w:val="007B3D7D"/>
    <w:rsid w:val="007B4680"/>
    <w:rsid w:val="007B468F"/>
    <w:rsid w:val="007B486D"/>
    <w:rsid w:val="007B4B8A"/>
    <w:rsid w:val="007B4C04"/>
    <w:rsid w:val="007B54D9"/>
    <w:rsid w:val="007B5AF4"/>
    <w:rsid w:val="007B6283"/>
    <w:rsid w:val="007B6445"/>
    <w:rsid w:val="007B69E5"/>
    <w:rsid w:val="007B6A21"/>
    <w:rsid w:val="007B7074"/>
    <w:rsid w:val="007C0131"/>
    <w:rsid w:val="007C0472"/>
    <w:rsid w:val="007C0551"/>
    <w:rsid w:val="007C0629"/>
    <w:rsid w:val="007C173B"/>
    <w:rsid w:val="007C1755"/>
    <w:rsid w:val="007C1B3D"/>
    <w:rsid w:val="007C30C4"/>
    <w:rsid w:val="007C357A"/>
    <w:rsid w:val="007C4722"/>
    <w:rsid w:val="007C4EE1"/>
    <w:rsid w:val="007C5225"/>
    <w:rsid w:val="007C5290"/>
    <w:rsid w:val="007C5BF5"/>
    <w:rsid w:val="007C5C06"/>
    <w:rsid w:val="007C68C6"/>
    <w:rsid w:val="007C6D59"/>
    <w:rsid w:val="007C7759"/>
    <w:rsid w:val="007C7A10"/>
    <w:rsid w:val="007D0679"/>
    <w:rsid w:val="007D067E"/>
    <w:rsid w:val="007D073B"/>
    <w:rsid w:val="007D0D9C"/>
    <w:rsid w:val="007D10C1"/>
    <w:rsid w:val="007D1BAF"/>
    <w:rsid w:val="007D2332"/>
    <w:rsid w:val="007D2796"/>
    <w:rsid w:val="007D2883"/>
    <w:rsid w:val="007D2927"/>
    <w:rsid w:val="007D3F93"/>
    <w:rsid w:val="007D54CB"/>
    <w:rsid w:val="007D575E"/>
    <w:rsid w:val="007D596D"/>
    <w:rsid w:val="007D5E32"/>
    <w:rsid w:val="007D648E"/>
    <w:rsid w:val="007D6A22"/>
    <w:rsid w:val="007D6AEE"/>
    <w:rsid w:val="007D7021"/>
    <w:rsid w:val="007D7338"/>
    <w:rsid w:val="007D750B"/>
    <w:rsid w:val="007D7E87"/>
    <w:rsid w:val="007D7F44"/>
    <w:rsid w:val="007D7F5A"/>
    <w:rsid w:val="007E0236"/>
    <w:rsid w:val="007E093A"/>
    <w:rsid w:val="007E179B"/>
    <w:rsid w:val="007E185E"/>
    <w:rsid w:val="007E1F5B"/>
    <w:rsid w:val="007E1FA3"/>
    <w:rsid w:val="007E2B8C"/>
    <w:rsid w:val="007E2FF9"/>
    <w:rsid w:val="007E3472"/>
    <w:rsid w:val="007E3813"/>
    <w:rsid w:val="007E3BAB"/>
    <w:rsid w:val="007E3BE5"/>
    <w:rsid w:val="007E4230"/>
    <w:rsid w:val="007E4D11"/>
    <w:rsid w:val="007E4EEE"/>
    <w:rsid w:val="007E5686"/>
    <w:rsid w:val="007E66F8"/>
    <w:rsid w:val="007E71A4"/>
    <w:rsid w:val="007E720D"/>
    <w:rsid w:val="007E7349"/>
    <w:rsid w:val="007E741F"/>
    <w:rsid w:val="007E7827"/>
    <w:rsid w:val="007E789C"/>
    <w:rsid w:val="007F04ED"/>
    <w:rsid w:val="007F08C2"/>
    <w:rsid w:val="007F10FF"/>
    <w:rsid w:val="007F19C1"/>
    <w:rsid w:val="007F1E44"/>
    <w:rsid w:val="007F241D"/>
    <w:rsid w:val="007F2841"/>
    <w:rsid w:val="007F28D1"/>
    <w:rsid w:val="007F2C93"/>
    <w:rsid w:val="007F3BC8"/>
    <w:rsid w:val="007F4CE6"/>
    <w:rsid w:val="007F4FBC"/>
    <w:rsid w:val="007F5162"/>
    <w:rsid w:val="007F5271"/>
    <w:rsid w:val="007F5872"/>
    <w:rsid w:val="007F5B56"/>
    <w:rsid w:val="007F5CD1"/>
    <w:rsid w:val="007F5E5D"/>
    <w:rsid w:val="007F5EAD"/>
    <w:rsid w:val="007F6AAE"/>
    <w:rsid w:val="007F720C"/>
    <w:rsid w:val="007F7902"/>
    <w:rsid w:val="007F7C8E"/>
    <w:rsid w:val="007F7CD4"/>
    <w:rsid w:val="008000B1"/>
    <w:rsid w:val="00800280"/>
    <w:rsid w:val="008005ED"/>
    <w:rsid w:val="0080077A"/>
    <w:rsid w:val="00801569"/>
    <w:rsid w:val="0080215C"/>
    <w:rsid w:val="00802324"/>
    <w:rsid w:val="008024F4"/>
    <w:rsid w:val="00802E00"/>
    <w:rsid w:val="00802F6C"/>
    <w:rsid w:val="008030B0"/>
    <w:rsid w:val="0080391C"/>
    <w:rsid w:val="008039B2"/>
    <w:rsid w:val="00804030"/>
    <w:rsid w:val="00804733"/>
    <w:rsid w:val="00804AE9"/>
    <w:rsid w:val="00804C0B"/>
    <w:rsid w:val="00805097"/>
    <w:rsid w:val="008052A5"/>
    <w:rsid w:val="00806575"/>
    <w:rsid w:val="00806A07"/>
    <w:rsid w:val="00806B92"/>
    <w:rsid w:val="0080799F"/>
    <w:rsid w:val="00807AE5"/>
    <w:rsid w:val="00807B94"/>
    <w:rsid w:val="008103FF"/>
    <w:rsid w:val="0081067E"/>
    <w:rsid w:val="0081071B"/>
    <w:rsid w:val="00810DFC"/>
    <w:rsid w:val="00810EAB"/>
    <w:rsid w:val="00811253"/>
    <w:rsid w:val="00811257"/>
    <w:rsid w:val="00811494"/>
    <w:rsid w:val="00811557"/>
    <w:rsid w:val="008118F4"/>
    <w:rsid w:val="00811E93"/>
    <w:rsid w:val="0081265A"/>
    <w:rsid w:val="00812BDA"/>
    <w:rsid w:val="0081324B"/>
    <w:rsid w:val="008145D3"/>
    <w:rsid w:val="008147F0"/>
    <w:rsid w:val="00814A84"/>
    <w:rsid w:val="008156F9"/>
    <w:rsid w:val="0081574A"/>
    <w:rsid w:val="00815B1C"/>
    <w:rsid w:val="00816296"/>
    <w:rsid w:val="00816B6A"/>
    <w:rsid w:val="0081724C"/>
    <w:rsid w:val="00817968"/>
    <w:rsid w:val="00817D7B"/>
    <w:rsid w:val="008207D9"/>
    <w:rsid w:val="00820954"/>
    <w:rsid w:val="00820F02"/>
    <w:rsid w:val="008211F9"/>
    <w:rsid w:val="00821238"/>
    <w:rsid w:val="00821895"/>
    <w:rsid w:val="00821A37"/>
    <w:rsid w:val="00821AC4"/>
    <w:rsid w:val="008222C9"/>
    <w:rsid w:val="00822597"/>
    <w:rsid w:val="0082290A"/>
    <w:rsid w:val="00822A16"/>
    <w:rsid w:val="0082319D"/>
    <w:rsid w:val="0082324E"/>
    <w:rsid w:val="00823740"/>
    <w:rsid w:val="008237DF"/>
    <w:rsid w:val="00825C4C"/>
    <w:rsid w:val="00825E79"/>
    <w:rsid w:val="0082698E"/>
    <w:rsid w:val="00826B2B"/>
    <w:rsid w:val="00827D4E"/>
    <w:rsid w:val="00830A5F"/>
    <w:rsid w:val="00830B78"/>
    <w:rsid w:val="008315BD"/>
    <w:rsid w:val="00831920"/>
    <w:rsid w:val="008319CF"/>
    <w:rsid w:val="00831B18"/>
    <w:rsid w:val="00831C00"/>
    <w:rsid w:val="00831E46"/>
    <w:rsid w:val="00831EBC"/>
    <w:rsid w:val="008324BE"/>
    <w:rsid w:val="0083254A"/>
    <w:rsid w:val="008327E3"/>
    <w:rsid w:val="00832D7C"/>
    <w:rsid w:val="00832F9C"/>
    <w:rsid w:val="0083345F"/>
    <w:rsid w:val="008337F4"/>
    <w:rsid w:val="008346EB"/>
    <w:rsid w:val="00834894"/>
    <w:rsid w:val="0083495E"/>
    <w:rsid w:val="00834C23"/>
    <w:rsid w:val="00835A9B"/>
    <w:rsid w:val="00835D45"/>
    <w:rsid w:val="00836575"/>
    <w:rsid w:val="00836634"/>
    <w:rsid w:val="00836CCA"/>
    <w:rsid w:val="008371E1"/>
    <w:rsid w:val="008376EA"/>
    <w:rsid w:val="008405D7"/>
    <w:rsid w:val="00840AB4"/>
    <w:rsid w:val="00841225"/>
    <w:rsid w:val="00843289"/>
    <w:rsid w:val="008433FF"/>
    <w:rsid w:val="0084417D"/>
    <w:rsid w:val="0084425F"/>
    <w:rsid w:val="00844403"/>
    <w:rsid w:val="00845676"/>
    <w:rsid w:val="00845BE6"/>
    <w:rsid w:val="00845CA6"/>
    <w:rsid w:val="00845F16"/>
    <w:rsid w:val="0084672D"/>
    <w:rsid w:val="00846C52"/>
    <w:rsid w:val="008471DE"/>
    <w:rsid w:val="008477F0"/>
    <w:rsid w:val="00847BBF"/>
    <w:rsid w:val="00847DBE"/>
    <w:rsid w:val="00847FF6"/>
    <w:rsid w:val="0085028F"/>
    <w:rsid w:val="0085040A"/>
    <w:rsid w:val="008509AC"/>
    <w:rsid w:val="00850EF8"/>
    <w:rsid w:val="00851C95"/>
    <w:rsid w:val="008522FE"/>
    <w:rsid w:val="008542A0"/>
    <w:rsid w:val="008544B8"/>
    <w:rsid w:val="008546D9"/>
    <w:rsid w:val="0085538A"/>
    <w:rsid w:val="00855B31"/>
    <w:rsid w:val="00856059"/>
    <w:rsid w:val="0085694E"/>
    <w:rsid w:val="008569ED"/>
    <w:rsid w:val="00856A35"/>
    <w:rsid w:val="00856C34"/>
    <w:rsid w:val="00856D3C"/>
    <w:rsid w:val="00857782"/>
    <w:rsid w:val="00857B56"/>
    <w:rsid w:val="0086028B"/>
    <w:rsid w:val="0086080A"/>
    <w:rsid w:val="0086111E"/>
    <w:rsid w:val="00861864"/>
    <w:rsid w:val="00862166"/>
    <w:rsid w:val="008624CF"/>
    <w:rsid w:val="008626AF"/>
    <w:rsid w:val="008630A9"/>
    <w:rsid w:val="0086336D"/>
    <w:rsid w:val="00863843"/>
    <w:rsid w:val="008642AB"/>
    <w:rsid w:val="008649F7"/>
    <w:rsid w:val="008653F0"/>
    <w:rsid w:val="00865B54"/>
    <w:rsid w:val="00866126"/>
    <w:rsid w:val="0086646D"/>
    <w:rsid w:val="0086684F"/>
    <w:rsid w:val="00866B33"/>
    <w:rsid w:val="00866C39"/>
    <w:rsid w:val="00866E54"/>
    <w:rsid w:val="00866FC3"/>
    <w:rsid w:val="008679C7"/>
    <w:rsid w:val="00867D2E"/>
    <w:rsid w:val="00867E04"/>
    <w:rsid w:val="0087029D"/>
    <w:rsid w:val="0087086F"/>
    <w:rsid w:val="00870CE8"/>
    <w:rsid w:val="00870E95"/>
    <w:rsid w:val="00871C5B"/>
    <w:rsid w:val="00871C8E"/>
    <w:rsid w:val="00871E30"/>
    <w:rsid w:val="00871FF9"/>
    <w:rsid w:val="008726EB"/>
    <w:rsid w:val="0087299B"/>
    <w:rsid w:val="00873144"/>
    <w:rsid w:val="0087497A"/>
    <w:rsid w:val="00874E09"/>
    <w:rsid w:val="0087519E"/>
    <w:rsid w:val="00875221"/>
    <w:rsid w:val="008767B6"/>
    <w:rsid w:val="00876BA7"/>
    <w:rsid w:val="00876D5D"/>
    <w:rsid w:val="00877314"/>
    <w:rsid w:val="0087763E"/>
    <w:rsid w:val="00877B96"/>
    <w:rsid w:val="0088006C"/>
    <w:rsid w:val="008804CE"/>
    <w:rsid w:val="00880C4F"/>
    <w:rsid w:val="008810F9"/>
    <w:rsid w:val="00881E23"/>
    <w:rsid w:val="00881F01"/>
    <w:rsid w:val="008820BF"/>
    <w:rsid w:val="008827AE"/>
    <w:rsid w:val="0088296B"/>
    <w:rsid w:val="00882B47"/>
    <w:rsid w:val="0088302B"/>
    <w:rsid w:val="008830FC"/>
    <w:rsid w:val="00883744"/>
    <w:rsid w:val="008846FA"/>
    <w:rsid w:val="00884F52"/>
    <w:rsid w:val="00886A6B"/>
    <w:rsid w:val="00886AF1"/>
    <w:rsid w:val="00886B92"/>
    <w:rsid w:val="00886CE8"/>
    <w:rsid w:val="00887054"/>
    <w:rsid w:val="00887107"/>
    <w:rsid w:val="00887215"/>
    <w:rsid w:val="008878BA"/>
    <w:rsid w:val="00887C4A"/>
    <w:rsid w:val="00887F61"/>
    <w:rsid w:val="00890B00"/>
    <w:rsid w:val="00890BDC"/>
    <w:rsid w:val="00890C4D"/>
    <w:rsid w:val="00890E38"/>
    <w:rsid w:val="00890FB2"/>
    <w:rsid w:val="0089138E"/>
    <w:rsid w:val="00892680"/>
    <w:rsid w:val="00892762"/>
    <w:rsid w:val="0089334D"/>
    <w:rsid w:val="00893E91"/>
    <w:rsid w:val="008942CC"/>
    <w:rsid w:val="008949DB"/>
    <w:rsid w:val="00894C1A"/>
    <w:rsid w:val="00894E44"/>
    <w:rsid w:val="00895FE0"/>
    <w:rsid w:val="00896CD5"/>
    <w:rsid w:val="00897176"/>
    <w:rsid w:val="008971FE"/>
    <w:rsid w:val="00897291"/>
    <w:rsid w:val="00897BD7"/>
    <w:rsid w:val="008A0042"/>
    <w:rsid w:val="008A0461"/>
    <w:rsid w:val="008A0F50"/>
    <w:rsid w:val="008A16D1"/>
    <w:rsid w:val="008A17F7"/>
    <w:rsid w:val="008A2516"/>
    <w:rsid w:val="008A2B26"/>
    <w:rsid w:val="008A30C2"/>
    <w:rsid w:val="008A33B9"/>
    <w:rsid w:val="008A35CF"/>
    <w:rsid w:val="008A38AA"/>
    <w:rsid w:val="008A405C"/>
    <w:rsid w:val="008A4148"/>
    <w:rsid w:val="008A4989"/>
    <w:rsid w:val="008A4B28"/>
    <w:rsid w:val="008A5DB4"/>
    <w:rsid w:val="008A66BC"/>
    <w:rsid w:val="008A7547"/>
    <w:rsid w:val="008A7B32"/>
    <w:rsid w:val="008A7E88"/>
    <w:rsid w:val="008A7E92"/>
    <w:rsid w:val="008B0E2D"/>
    <w:rsid w:val="008B13BB"/>
    <w:rsid w:val="008B147D"/>
    <w:rsid w:val="008B15D5"/>
    <w:rsid w:val="008B1DAE"/>
    <w:rsid w:val="008B2499"/>
    <w:rsid w:val="008B2604"/>
    <w:rsid w:val="008B2645"/>
    <w:rsid w:val="008B2DAF"/>
    <w:rsid w:val="008B2E46"/>
    <w:rsid w:val="008B3174"/>
    <w:rsid w:val="008B469D"/>
    <w:rsid w:val="008B46BE"/>
    <w:rsid w:val="008B4C22"/>
    <w:rsid w:val="008B4DE5"/>
    <w:rsid w:val="008B5FA1"/>
    <w:rsid w:val="008B61C1"/>
    <w:rsid w:val="008B72AB"/>
    <w:rsid w:val="008B768D"/>
    <w:rsid w:val="008B777B"/>
    <w:rsid w:val="008C01A5"/>
    <w:rsid w:val="008C01D2"/>
    <w:rsid w:val="008C09C7"/>
    <w:rsid w:val="008C2589"/>
    <w:rsid w:val="008C2D34"/>
    <w:rsid w:val="008C2FFF"/>
    <w:rsid w:val="008C3C64"/>
    <w:rsid w:val="008C48D4"/>
    <w:rsid w:val="008C4A26"/>
    <w:rsid w:val="008C5549"/>
    <w:rsid w:val="008C612D"/>
    <w:rsid w:val="008C7438"/>
    <w:rsid w:val="008C749F"/>
    <w:rsid w:val="008C789B"/>
    <w:rsid w:val="008C7C65"/>
    <w:rsid w:val="008C7D33"/>
    <w:rsid w:val="008D0570"/>
    <w:rsid w:val="008D05CE"/>
    <w:rsid w:val="008D0A6C"/>
    <w:rsid w:val="008D1EA4"/>
    <w:rsid w:val="008D2096"/>
    <w:rsid w:val="008D2132"/>
    <w:rsid w:val="008D2943"/>
    <w:rsid w:val="008D2974"/>
    <w:rsid w:val="008D306F"/>
    <w:rsid w:val="008D374C"/>
    <w:rsid w:val="008D3B98"/>
    <w:rsid w:val="008D3D84"/>
    <w:rsid w:val="008D41E0"/>
    <w:rsid w:val="008D44E7"/>
    <w:rsid w:val="008D55FD"/>
    <w:rsid w:val="008D60B0"/>
    <w:rsid w:val="008D6B5D"/>
    <w:rsid w:val="008E0097"/>
    <w:rsid w:val="008E01F8"/>
    <w:rsid w:val="008E077B"/>
    <w:rsid w:val="008E0881"/>
    <w:rsid w:val="008E1994"/>
    <w:rsid w:val="008E19D1"/>
    <w:rsid w:val="008E1AB4"/>
    <w:rsid w:val="008E1D54"/>
    <w:rsid w:val="008E1FA0"/>
    <w:rsid w:val="008E245E"/>
    <w:rsid w:val="008E286B"/>
    <w:rsid w:val="008E3ED7"/>
    <w:rsid w:val="008E5355"/>
    <w:rsid w:val="008E5724"/>
    <w:rsid w:val="008E57BA"/>
    <w:rsid w:val="008E58EE"/>
    <w:rsid w:val="008E5E13"/>
    <w:rsid w:val="008E61FF"/>
    <w:rsid w:val="008E6626"/>
    <w:rsid w:val="008E6738"/>
    <w:rsid w:val="008E6FEF"/>
    <w:rsid w:val="008E70BF"/>
    <w:rsid w:val="008E72EC"/>
    <w:rsid w:val="008E72FD"/>
    <w:rsid w:val="008E7426"/>
    <w:rsid w:val="008E76B4"/>
    <w:rsid w:val="008E77C1"/>
    <w:rsid w:val="008E787C"/>
    <w:rsid w:val="008F0012"/>
    <w:rsid w:val="008F045B"/>
    <w:rsid w:val="008F0984"/>
    <w:rsid w:val="008F0D9C"/>
    <w:rsid w:val="008F1300"/>
    <w:rsid w:val="008F16A3"/>
    <w:rsid w:val="008F2D32"/>
    <w:rsid w:val="008F3562"/>
    <w:rsid w:val="008F3A91"/>
    <w:rsid w:val="008F3F87"/>
    <w:rsid w:val="008F4627"/>
    <w:rsid w:val="008F4A79"/>
    <w:rsid w:val="008F4B40"/>
    <w:rsid w:val="008F5829"/>
    <w:rsid w:val="008F585B"/>
    <w:rsid w:val="008F5D38"/>
    <w:rsid w:val="008F62EB"/>
    <w:rsid w:val="008F71EE"/>
    <w:rsid w:val="008F74BE"/>
    <w:rsid w:val="008F7694"/>
    <w:rsid w:val="00900511"/>
    <w:rsid w:val="009005AE"/>
    <w:rsid w:val="00901A7C"/>
    <w:rsid w:val="00901EE6"/>
    <w:rsid w:val="00902361"/>
    <w:rsid w:val="0090251F"/>
    <w:rsid w:val="00902B7A"/>
    <w:rsid w:val="009033A4"/>
    <w:rsid w:val="009034D9"/>
    <w:rsid w:val="00904736"/>
    <w:rsid w:val="00904C10"/>
    <w:rsid w:val="00905513"/>
    <w:rsid w:val="009055F7"/>
    <w:rsid w:val="00905AC3"/>
    <w:rsid w:val="00905B61"/>
    <w:rsid w:val="00905FBA"/>
    <w:rsid w:val="0090666F"/>
    <w:rsid w:val="00906977"/>
    <w:rsid w:val="00906FB3"/>
    <w:rsid w:val="00907707"/>
    <w:rsid w:val="00907778"/>
    <w:rsid w:val="00910343"/>
    <w:rsid w:val="009104DE"/>
    <w:rsid w:val="00910D6F"/>
    <w:rsid w:val="009113D3"/>
    <w:rsid w:val="00911E45"/>
    <w:rsid w:val="00912720"/>
    <w:rsid w:val="00912758"/>
    <w:rsid w:val="00912D14"/>
    <w:rsid w:val="0091331D"/>
    <w:rsid w:val="00913B1F"/>
    <w:rsid w:val="00914058"/>
    <w:rsid w:val="009140B8"/>
    <w:rsid w:val="00914CFB"/>
    <w:rsid w:val="00914DC5"/>
    <w:rsid w:val="009152EA"/>
    <w:rsid w:val="00916944"/>
    <w:rsid w:val="009169A5"/>
    <w:rsid w:val="00916C49"/>
    <w:rsid w:val="00916E84"/>
    <w:rsid w:val="0091710F"/>
    <w:rsid w:val="009177AB"/>
    <w:rsid w:val="009201DC"/>
    <w:rsid w:val="009210A8"/>
    <w:rsid w:val="00921363"/>
    <w:rsid w:val="00921425"/>
    <w:rsid w:val="009219ED"/>
    <w:rsid w:val="00922DBE"/>
    <w:rsid w:val="00924041"/>
    <w:rsid w:val="00924A84"/>
    <w:rsid w:val="00924F8D"/>
    <w:rsid w:val="00926194"/>
    <w:rsid w:val="00926C1E"/>
    <w:rsid w:val="009279CF"/>
    <w:rsid w:val="00927FDD"/>
    <w:rsid w:val="009300C3"/>
    <w:rsid w:val="009308AC"/>
    <w:rsid w:val="00930C33"/>
    <w:rsid w:val="00931497"/>
    <w:rsid w:val="00931AB4"/>
    <w:rsid w:val="00931C05"/>
    <w:rsid w:val="00931ECA"/>
    <w:rsid w:val="0093201E"/>
    <w:rsid w:val="0093213F"/>
    <w:rsid w:val="0093262E"/>
    <w:rsid w:val="00932929"/>
    <w:rsid w:val="00932A97"/>
    <w:rsid w:val="00933472"/>
    <w:rsid w:val="009337C5"/>
    <w:rsid w:val="00933C16"/>
    <w:rsid w:val="00934790"/>
    <w:rsid w:val="009347CC"/>
    <w:rsid w:val="00934988"/>
    <w:rsid w:val="0093722B"/>
    <w:rsid w:val="00937AE2"/>
    <w:rsid w:val="00937BB0"/>
    <w:rsid w:val="00937D8D"/>
    <w:rsid w:val="00940950"/>
    <w:rsid w:val="00940D03"/>
    <w:rsid w:val="0094174D"/>
    <w:rsid w:val="00941DF9"/>
    <w:rsid w:val="00942750"/>
    <w:rsid w:val="00942994"/>
    <w:rsid w:val="00942E68"/>
    <w:rsid w:val="009431C7"/>
    <w:rsid w:val="00944CD7"/>
    <w:rsid w:val="009454D2"/>
    <w:rsid w:val="009456E9"/>
    <w:rsid w:val="0094648D"/>
    <w:rsid w:val="00947687"/>
    <w:rsid w:val="009476EB"/>
    <w:rsid w:val="00947831"/>
    <w:rsid w:val="0094786C"/>
    <w:rsid w:val="009505F2"/>
    <w:rsid w:val="0095091A"/>
    <w:rsid w:val="00950EFA"/>
    <w:rsid w:val="00951A5E"/>
    <w:rsid w:val="00951AE4"/>
    <w:rsid w:val="0095214F"/>
    <w:rsid w:val="00952BFA"/>
    <w:rsid w:val="00952DF6"/>
    <w:rsid w:val="00953866"/>
    <w:rsid w:val="00953A6D"/>
    <w:rsid w:val="00953B32"/>
    <w:rsid w:val="00953FD2"/>
    <w:rsid w:val="0095434E"/>
    <w:rsid w:val="009545F2"/>
    <w:rsid w:val="009546A2"/>
    <w:rsid w:val="009547F0"/>
    <w:rsid w:val="009548E0"/>
    <w:rsid w:val="00954B0C"/>
    <w:rsid w:val="009551FE"/>
    <w:rsid w:val="0095614F"/>
    <w:rsid w:val="00956DCE"/>
    <w:rsid w:val="009574C4"/>
    <w:rsid w:val="00957729"/>
    <w:rsid w:val="00957A0E"/>
    <w:rsid w:val="00957E4D"/>
    <w:rsid w:val="00960F63"/>
    <w:rsid w:val="00961CE9"/>
    <w:rsid w:val="00962058"/>
    <w:rsid w:val="009630E8"/>
    <w:rsid w:val="00963B6D"/>
    <w:rsid w:val="00963BF4"/>
    <w:rsid w:val="00963F89"/>
    <w:rsid w:val="009640A3"/>
    <w:rsid w:val="00964AA8"/>
    <w:rsid w:val="0096512C"/>
    <w:rsid w:val="00965401"/>
    <w:rsid w:val="00965EB2"/>
    <w:rsid w:val="00966B1D"/>
    <w:rsid w:val="0097005F"/>
    <w:rsid w:val="00970448"/>
    <w:rsid w:val="00970C9B"/>
    <w:rsid w:val="009717EF"/>
    <w:rsid w:val="00971A87"/>
    <w:rsid w:val="0097211B"/>
    <w:rsid w:val="00972600"/>
    <w:rsid w:val="00972A41"/>
    <w:rsid w:val="00972B6E"/>
    <w:rsid w:val="00972EAF"/>
    <w:rsid w:val="009735EC"/>
    <w:rsid w:val="00973C48"/>
    <w:rsid w:val="00974E61"/>
    <w:rsid w:val="00975C9B"/>
    <w:rsid w:val="00976FA3"/>
    <w:rsid w:val="0097767B"/>
    <w:rsid w:val="0097767F"/>
    <w:rsid w:val="00977A20"/>
    <w:rsid w:val="00977C72"/>
    <w:rsid w:val="00980393"/>
    <w:rsid w:val="0098083F"/>
    <w:rsid w:val="00980A89"/>
    <w:rsid w:val="009811D6"/>
    <w:rsid w:val="00981484"/>
    <w:rsid w:val="0098202B"/>
    <w:rsid w:val="009823CB"/>
    <w:rsid w:val="00982AED"/>
    <w:rsid w:val="00982D67"/>
    <w:rsid w:val="00982DC4"/>
    <w:rsid w:val="00982E12"/>
    <w:rsid w:val="00983B51"/>
    <w:rsid w:val="00984E74"/>
    <w:rsid w:val="00984E81"/>
    <w:rsid w:val="00984F81"/>
    <w:rsid w:val="00985120"/>
    <w:rsid w:val="00985646"/>
    <w:rsid w:val="00985951"/>
    <w:rsid w:val="00986535"/>
    <w:rsid w:val="009873B8"/>
    <w:rsid w:val="009873E1"/>
    <w:rsid w:val="009904DA"/>
    <w:rsid w:val="00990AA3"/>
    <w:rsid w:val="00990B07"/>
    <w:rsid w:val="0099127B"/>
    <w:rsid w:val="00991520"/>
    <w:rsid w:val="009915F7"/>
    <w:rsid w:val="009917D7"/>
    <w:rsid w:val="00991C1B"/>
    <w:rsid w:val="00993AFF"/>
    <w:rsid w:val="00993C22"/>
    <w:rsid w:val="00993C85"/>
    <w:rsid w:val="00993CB0"/>
    <w:rsid w:val="0099431E"/>
    <w:rsid w:val="00994A40"/>
    <w:rsid w:val="00994C2A"/>
    <w:rsid w:val="00994E0D"/>
    <w:rsid w:val="009951C2"/>
    <w:rsid w:val="009956DC"/>
    <w:rsid w:val="0099624A"/>
    <w:rsid w:val="00996745"/>
    <w:rsid w:val="00996951"/>
    <w:rsid w:val="00996A55"/>
    <w:rsid w:val="00997766"/>
    <w:rsid w:val="00997EF1"/>
    <w:rsid w:val="009A0E3D"/>
    <w:rsid w:val="009A0F95"/>
    <w:rsid w:val="009A1398"/>
    <w:rsid w:val="009A147C"/>
    <w:rsid w:val="009A1A38"/>
    <w:rsid w:val="009A25E2"/>
    <w:rsid w:val="009A290F"/>
    <w:rsid w:val="009A2A83"/>
    <w:rsid w:val="009A3C92"/>
    <w:rsid w:val="009A3EFE"/>
    <w:rsid w:val="009A42D1"/>
    <w:rsid w:val="009A44E4"/>
    <w:rsid w:val="009A4647"/>
    <w:rsid w:val="009A55E4"/>
    <w:rsid w:val="009A5C20"/>
    <w:rsid w:val="009A6643"/>
    <w:rsid w:val="009A7D4F"/>
    <w:rsid w:val="009A7FE4"/>
    <w:rsid w:val="009B00F4"/>
    <w:rsid w:val="009B02B7"/>
    <w:rsid w:val="009B0475"/>
    <w:rsid w:val="009B0ADB"/>
    <w:rsid w:val="009B0F74"/>
    <w:rsid w:val="009B12B5"/>
    <w:rsid w:val="009B13E1"/>
    <w:rsid w:val="009B1C42"/>
    <w:rsid w:val="009B2734"/>
    <w:rsid w:val="009B35CA"/>
    <w:rsid w:val="009B3CB4"/>
    <w:rsid w:val="009B40EF"/>
    <w:rsid w:val="009B448A"/>
    <w:rsid w:val="009B46DB"/>
    <w:rsid w:val="009B4F5C"/>
    <w:rsid w:val="009B50ED"/>
    <w:rsid w:val="009B518F"/>
    <w:rsid w:val="009B5CD7"/>
    <w:rsid w:val="009B6370"/>
    <w:rsid w:val="009B741A"/>
    <w:rsid w:val="009B76B8"/>
    <w:rsid w:val="009C0103"/>
    <w:rsid w:val="009C0625"/>
    <w:rsid w:val="009C14C4"/>
    <w:rsid w:val="009C19E4"/>
    <w:rsid w:val="009C1A1E"/>
    <w:rsid w:val="009C23D4"/>
    <w:rsid w:val="009C29F1"/>
    <w:rsid w:val="009C2B6E"/>
    <w:rsid w:val="009C2D4E"/>
    <w:rsid w:val="009C30BD"/>
    <w:rsid w:val="009C3961"/>
    <w:rsid w:val="009C3A8C"/>
    <w:rsid w:val="009C416B"/>
    <w:rsid w:val="009C41A2"/>
    <w:rsid w:val="009C49F7"/>
    <w:rsid w:val="009C4B60"/>
    <w:rsid w:val="009C4F6B"/>
    <w:rsid w:val="009C5418"/>
    <w:rsid w:val="009C54D6"/>
    <w:rsid w:val="009C57C1"/>
    <w:rsid w:val="009C57F7"/>
    <w:rsid w:val="009C5972"/>
    <w:rsid w:val="009C5F14"/>
    <w:rsid w:val="009C64EF"/>
    <w:rsid w:val="009C696D"/>
    <w:rsid w:val="009C6EC4"/>
    <w:rsid w:val="009C7825"/>
    <w:rsid w:val="009C7DC0"/>
    <w:rsid w:val="009C7E0A"/>
    <w:rsid w:val="009D09DE"/>
    <w:rsid w:val="009D0A8C"/>
    <w:rsid w:val="009D1AD4"/>
    <w:rsid w:val="009D25A6"/>
    <w:rsid w:val="009D25EE"/>
    <w:rsid w:val="009D2F83"/>
    <w:rsid w:val="009D3E5C"/>
    <w:rsid w:val="009D4860"/>
    <w:rsid w:val="009D4885"/>
    <w:rsid w:val="009D498D"/>
    <w:rsid w:val="009D4A6F"/>
    <w:rsid w:val="009D51BD"/>
    <w:rsid w:val="009D5DA6"/>
    <w:rsid w:val="009D5EB7"/>
    <w:rsid w:val="009D6BAB"/>
    <w:rsid w:val="009D6CFC"/>
    <w:rsid w:val="009D7F47"/>
    <w:rsid w:val="009D7F6F"/>
    <w:rsid w:val="009E0B80"/>
    <w:rsid w:val="009E0E34"/>
    <w:rsid w:val="009E0F1F"/>
    <w:rsid w:val="009E1D4A"/>
    <w:rsid w:val="009E1D77"/>
    <w:rsid w:val="009E1E7E"/>
    <w:rsid w:val="009E206D"/>
    <w:rsid w:val="009E25B1"/>
    <w:rsid w:val="009E324B"/>
    <w:rsid w:val="009E3B02"/>
    <w:rsid w:val="009E3B82"/>
    <w:rsid w:val="009E4C4D"/>
    <w:rsid w:val="009E5BF3"/>
    <w:rsid w:val="009E5DF9"/>
    <w:rsid w:val="009E61D1"/>
    <w:rsid w:val="009E64A5"/>
    <w:rsid w:val="009E67CB"/>
    <w:rsid w:val="009E7220"/>
    <w:rsid w:val="009E739E"/>
    <w:rsid w:val="009E750F"/>
    <w:rsid w:val="009E7D43"/>
    <w:rsid w:val="009E7D58"/>
    <w:rsid w:val="009F01F9"/>
    <w:rsid w:val="009F0CF2"/>
    <w:rsid w:val="009F153C"/>
    <w:rsid w:val="009F165F"/>
    <w:rsid w:val="009F1D9F"/>
    <w:rsid w:val="009F22C7"/>
    <w:rsid w:val="009F26F1"/>
    <w:rsid w:val="009F2842"/>
    <w:rsid w:val="009F2854"/>
    <w:rsid w:val="009F2B8D"/>
    <w:rsid w:val="009F2F77"/>
    <w:rsid w:val="009F3B0D"/>
    <w:rsid w:val="009F4423"/>
    <w:rsid w:val="009F493F"/>
    <w:rsid w:val="009F4AAA"/>
    <w:rsid w:val="009F52E9"/>
    <w:rsid w:val="009F534E"/>
    <w:rsid w:val="009F549A"/>
    <w:rsid w:val="009F58E8"/>
    <w:rsid w:val="009F5B7B"/>
    <w:rsid w:val="009F5F68"/>
    <w:rsid w:val="009F61C8"/>
    <w:rsid w:val="009F66CF"/>
    <w:rsid w:val="009F6B80"/>
    <w:rsid w:val="009F6D24"/>
    <w:rsid w:val="009F7087"/>
    <w:rsid w:val="009F7889"/>
    <w:rsid w:val="009F798C"/>
    <w:rsid w:val="00A002B7"/>
    <w:rsid w:val="00A009F7"/>
    <w:rsid w:val="00A01036"/>
    <w:rsid w:val="00A015B9"/>
    <w:rsid w:val="00A01F7C"/>
    <w:rsid w:val="00A01FFB"/>
    <w:rsid w:val="00A023B2"/>
    <w:rsid w:val="00A026F8"/>
    <w:rsid w:val="00A03299"/>
    <w:rsid w:val="00A035A1"/>
    <w:rsid w:val="00A03607"/>
    <w:rsid w:val="00A03C76"/>
    <w:rsid w:val="00A03F08"/>
    <w:rsid w:val="00A03F51"/>
    <w:rsid w:val="00A0535B"/>
    <w:rsid w:val="00A05790"/>
    <w:rsid w:val="00A058EC"/>
    <w:rsid w:val="00A05EC4"/>
    <w:rsid w:val="00A0664E"/>
    <w:rsid w:val="00A07F62"/>
    <w:rsid w:val="00A07FBF"/>
    <w:rsid w:val="00A1014F"/>
    <w:rsid w:val="00A10873"/>
    <w:rsid w:val="00A10AE0"/>
    <w:rsid w:val="00A10F56"/>
    <w:rsid w:val="00A1152B"/>
    <w:rsid w:val="00A11DB3"/>
    <w:rsid w:val="00A12388"/>
    <w:rsid w:val="00A1316B"/>
    <w:rsid w:val="00A13B4D"/>
    <w:rsid w:val="00A1427B"/>
    <w:rsid w:val="00A14566"/>
    <w:rsid w:val="00A14D17"/>
    <w:rsid w:val="00A15B1D"/>
    <w:rsid w:val="00A15CE2"/>
    <w:rsid w:val="00A16525"/>
    <w:rsid w:val="00A16530"/>
    <w:rsid w:val="00A16778"/>
    <w:rsid w:val="00A16C54"/>
    <w:rsid w:val="00A17C2D"/>
    <w:rsid w:val="00A17FE4"/>
    <w:rsid w:val="00A20515"/>
    <w:rsid w:val="00A20E1A"/>
    <w:rsid w:val="00A215F3"/>
    <w:rsid w:val="00A216B9"/>
    <w:rsid w:val="00A21AED"/>
    <w:rsid w:val="00A220A4"/>
    <w:rsid w:val="00A2230C"/>
    <w:rsid w:val="00A22AA7"/>
    <w:rsid w:val="00A23974"/>
    <w:rsid w:val="00A241D7"/>
    <w:rsid w:val="00A24B97"/>
    <w:rsid w:val="00A252CD"/>
    <w:rsid w:val="00A25D83"/>
    <w:rsid w:val="00A25EB9"/>
    <w:rsid w:val="00A260DE"/>
    <w:rsid w:val="00A2673B"/>
    <w:rsid w:val="00A27060"/>
    <w:rsid w:val="00A271B4"/>
    <w:rsid w:val="00A2783E"/>
    <w:rsid w:val="00A27B46"/>
    <w:rsid w:val="00A27BDB"/>
    <w:rsid w:val="00A27E0A"/>
    <w:rsid w:val="00A27F7E"/>
    <w:rsid w:val="00A30309"/>
    <w:rsid w:val="00A309F9"/>
    <w:rsid w:val="00A30D19"/>
    <w:rsid w:val="00A30DC4"/>
    <w:rsid w:val="00A31F55"/>
    <w:rsid w:val="00A321EA"/>
    <w:rsid w:val="00A32803"/>
    <w:rsid w:val="00A33A1C"/>
    <w:rsid w:val="00A33AC6"/>
    <w:rsid w:val="00A33B20"/>
    <w:rsid w:val="00A33E7D"/>
    <w:rsid w:val="00A33FE2"/>
    <w:rsid w:val="00A34219"/>
    <w:rsid w:val="00A343A2"/>
    <w:rsid w:val="00A343BF"/>
    <w:rsid w:val="00A3449B"/>
    <w:rsid w:val="00A348BD"/>
    <w:rsid w:val="00A349E8"/>
    <w:rsid w:val="00A34DFF"/>
    <w:rsid w:val="00A35174"/>
    <w:rsid w:val="00A352F0"/>
    <w:rsid w:val="00A3581A"/>
    <w:rsid w:val="00A35CC3"/>
    <w:rsid w:val="00A361CD"/>
    <w:rsid w:val="00A36339"/>
    <w:rsid w:val="00A3663B"/>
    <w:rsid w:val="00A36F21"/>
    <w:rsid w:val="00A37014"/>
    <w:rsid w:val="00A37954"/>
    <w:rsid w:val="00A400B6"/>
    <w:rsid w:val="00A407FD"/>
    <w:rsid w:val="00A40C36"/>
    <w:rsid w:val="00A40CC5"/>
    <w:rsid w:val="00A41BD8"/>
    <w:rsid w:val="00A41D48"/>
    <w:rsid w:val="00A423B1"/>
    <w:rsid w:val="00A42878"/>
    <w:rsid w:val="00A428F2"/>
    <w:rsid w:val="00A438A4"/>
    <w:rsid w:val="00A45678"/>
    <w:rsid w:val="00A45793"/>
    <w:rsid w:val="00A45C1E"/>
    <w:rsid w:val="00A45D30"/>
    <w:rsid w:val="00A45E0A"/>
    <w:rsid w:val="00A466CE"/>
    <w:rsid w:val="00A4681F"/>
    <w:rsid w:val="00A46FF4"/>
    <w:rsid w:val="00A47874"/>
    <w:rsid w:val="00A5028D"/>
    <w:rsid w:val="00A5031D"/>
    <w:rsid w:val="00A503B6"/>
    <w:rsid w:val="00A505E8"/>
    <w:rsid w:val="00A5063C"/>
    <w:rsid w:val="00A513E3"/>
    <w:rsid w:val="00A52000"/>
    <w:rsid w:val="00A524C4"/>
    <w:rsid w:val="00A53A56"/>
    <w:rsid w:val="00A5412C"/>
    <w:rsid w:val="00A54496"/>
    <w:rsid w:val="00A55D7C"/>
    <w:rsid w:val="00A56013"/>
    <w:rsid w:val="00A57644"/>
    <w:rsid w:val="00A5764C"/>
    <w:rsid w:val="00A57B0C"/>
    <w:rsid w:val="00A57B18"/>
    <w:rsid w:val="00A6004C"/>
    <w:rsid w:val="00A60184"/>
    <w:rsid w:val="00A601F0"/>
    <w:rsid w:val="00A6035A"/>
    <w:rsid w:val="00A60695"/>
    <w:rsid w:val="00A60A6D"/>
    <w:rsid w:val="00A61321"/>
    <w:rsid w:val="00A619A4"/>
    <w:rsid w:val="00A623FF"/>
    <w:rsid w:val="00A626B1"/>
    <w:rsid w:val="00A63488"/>
    <w:rsid w:val="00A6381C"/>
    <w:rsid w:val="00A63915"/>
    <w:rsid w:val="00A63DC8"/>
    <w:rsid w:val="00A63FEC"/>
    <w:rsid w:val="00A65127"/>
    <w:rsid w:val="00A65910"/>
    <w:rsid w:val="00A65FE2"/>
    <w:rsid w:val="00A66A49"/>
    <w:rsid w:val="00A66D94"/>
    <w:rsid w:val="00A6778D"/>
    <w:rsid w:val="00A67CD9"/>
    <w:rsid w:val="00A67DB1"/>
    <w:rsid w:val="00A67EAC"/>
    <w:rsid w:val="00A7003A"/>
    <w:rsid w:val="00A700DA"/>
    <w:rsid w:val="00A701C4"/>
    <w:rsid w:val="00A7046D"/>
    <w:rsid w:val="00A7159C"/>
    <w:rsid w:val="00A72FE6"/>
    <w:rsid w:val="00A73785"/>
    <w:rsid w:val="00A7407C"/>
    <w:rsid w:val="00A747A1"/>
    <w:rsid w:val="00A74D6C"/>
    <w:rsid w:val="00A76119"/>
    <w:rsid w:val="00A768B7"/>
    <w:rsid w:val="00A76B32"/>
    <w:rsid w:val="00A773CF"/>
    <w:rsid w:val="00A775BF"/>
    <w:rsid w:val="00A801E5"/>
    <w:rsid w:val="00A80411"/>
    <w:rsid w:val="00A806AF"/>
    <w:rsid w:val="00A8192A"/>
    <w:rsid w:val="00A81B72"/>
    <w:rsid w:val="00A82005"/>
    <w:rsid w:val="00A82263"/>
    <w:rsid w:val="00A82302"/>
    <w:rsid w:val="00A8262E"/>
    <w:rsid w:val="00A8305E"/>
    <w:rsid w:val="00A83585"/>
    <w:rsid w:val="00A852FD"/>
    <w:rsid w:val="00A85485"/>
    <w:rsid w:val="00A86085"/>
    <w:rsid w:val="00A86129"/>
    <w:rsid w:val="00A868BD"/>
    <w:rsid w:val="00A87601"/>
    <w:rsid w:val="00A87E24"/>
    <w:rsid w:val="00A900FE"/>
    <w:rsid w:val="00A901A6"/>
    <w:rsid w:val="00A904B3"/>
    <w:rsid w:val="00A90AB1"/>
    <w:rsid w:val="00A9118C"/>
    <w:rsid w:val="00A916B6"/>
    <w:rsid w:val="00A9215B"/>
    <w:rsid w:val="00A935CF"/>
    <w:rsid w:val="00A93691"/>
    <w:rsid w:val="00A93AD9"/>
    <w:rsid w:val="00A93D7C"/>
    <w:rsid w:val="00A93DB2"/>
    <w:rsid w:val="00A941B0"/>
    <w:rsid w:val="00A942CD"/>
    <w:rsid w:val="00A943C1"/>
    <w:rsid w:val="00A94FB0"/>
    <w:rsid w:val="00A950C6"/>
    <w:rsid w:val="00A9529F"/>
    <w:rsid w:val="00A95565"/>
    <w:rsid w:val="00A959B1"/>
    <w:rsid w:val="00A962CA"/>
    <w:rsid w:val="00A9643F"/>
    <w:rsid w:val="00A9657B"/>
    <w:rsid w:val="00A96609"/>
    <w:rsid w:val="00A9663B"/>
    <w:rsid w:val="00A969FA"/>
    <w:rsid w:val="00A974A7"/>
    <w:rsid w:val="00A97E30"/>
    <w:rsid w:val="00AA01C7"/>
    <w:rsid w:val="00AA0870"/>
    <w:rsid w:val="00AA0882"/>
    <w:rsid w:val="00AA09F1"/>
    <w:rsid w:val="00AA0B6F"/>
    <w:rsid w:val="00AA156B"/>
    <w:rsid w:val="00AA15FB"/>
    <w:rsid w:val="00AA1C1F"/>
    <w:rsid w:val="00AA1D74"/>
    <w:rsid w:val="00AA1F03"/>
    <w:rsid w:val="00AA2C1E"/>
    <w:rsid w:val="00AA2E2E"/>
    <w:rsid w:val="00AA3257"/>
    <w:rsid w:val="00AA4074"/>
    <w:rsid w:val="00AA463D"/>
    <w:rsid w:val="00AA4CA3"/>
    <w:rsid w:val="00AA4E17"/>
    <w:rsid w:val="00AA53FE"/>
    <w:rsid w:val="00AA5DBF"/>
    <w:rsid w:val="00AA778D"/>
    <w:rsid w:val="00AA77D3"/>
    <w:rsid w:val="00AA786B"/>
    <w:rsid w:val="00AB066A"/>
    <w:rsid w:val="00AB0917"/>
    <w:rsid w:val="00AB099D"/>
    <w:rsid w:val="00AB0D9E"/>
    <w:rsid w:val="00AB179C"/>
    <w:rsid w:val="00AB1BD5"/>
    <w:rsid w:val="00AB2040"/>
    <w:rsid w:val="00AB2E86"/>
    <w:rsid w:val="00AB30D5"/>
    <w:rsid w:val="00AB32ED"/>
    <w:rsid w:val="00AB37B8"/>
    <w:rsid w:val="00AB3931"/>
    <w:rsid w:val="00AB3D5E"/>
    <w:rsid w:val="00AB45F8"/>
    <w:rsid w:val="00AB4FE1"/>
    <w:rsid w:val="00AB57D8"/>
    <w:rsid w:val="00AB5A2B"/>
    <w:rsid w:val="00AB68DE"/>
    <w:rsid w:val="00AB7A5C"/>
    <w:rsid w:val="00AB7BF7"/>
    <w:rsid w:val="00AC147F"/>
    <w:rsid w:val="00AC15BF"/>
    <w:rsid w:val="00AC15E6"/>
    <w:rsid w:val="00AC1627"/>
    <w:rsid w:val="00AC242E"/>
    <w:rsid w:val="00AC294F"/>
    <w:rsid w:val="00AC2BC5"/>
    <w:rsid w:val="00AC31B8"/>
    <w:rsid w:val="00AC366B"/>
    <w:rsid w:val="00AC3CD4"/>
    <w:rsid w:val="00AC3D52"/>
    <w:rsid w:val="00AC4AFB"/>
    <w:rsid w:val="00AC4BE3"/>
    <w:rsid w:val="00AC4FA6"/>
    <w:rsid w:val="00AC51AE"/>
    <w:rsid w:val="00AC5A2A"/>
    <w:rsid w:val="00AC5F54"/>
    <w:rsid w:val="00AC667F"/>
    <w:rsid w:val="00AC6CA3"/>
    <w:rsid w:val="00AC6E79"/>
    <w:rsid w:val="00AC6F4B"/>
    <w:rsid w:val="00AC70A5"/>
    <w:rsid w:val="00AC74F1"/>
    <w:rsid w:val="00AC78B3"/>
    <w:rsid w:val="00AD0065"/>
    <w:rsid w:val="00AD0872"/>
    <w:rsid w:val="00AD0D5A"/>
    <w:rsid w:val="00AD1680"/>
    <w:rsid w:val="00AD1821"/>
    <w:rsid w:val="00AD1B4A"/>
    <w:rsid w:val="00AD1BE9"/>
    <w:rsid w:val="00AD1E02"/>
    <w:rsid w:val="00AD21F9"/>
    <w:rsid w:val="00AD2264"/>
    <w:rsid w:val="00AD2467"/>
    <w:rsid w:val="00AD2916"/>
    <w:rsid w:val="00AD29B6"/>
    <w:rsid w:val="00AD2AAD"/>
    <w:rsid w:val="00AD2CBD"/>
    <w:rsid w:val="00AD38BC"/>
    <w:rsid w:val="00AD48B8"/>
    <w:rsid w:val="00AD4AD9"/>
    <w:rsid w:val="00AD5D63"/>
    <w:rsid w:val="00AD65B5"/>
    <w:rsid w:val="00AD6FB3"/>
    <w:rsid w:val="00AD73F9"/>
    <w:rsid w:val="00AE08EA"/>
    <w:rsid w:val="00AE098D"/>
    <w:rsid w:val="00AE1E9A"/>
    <w:rsid w:val="00AE236E"/>
    <w:rsid w:val="00AE2881"/>
    <w:rsid w:val="00AE2CF1"/>
    <w:rsid w:val="00AE2E47"/>
    <w:rsid w:val="00AE44D2"/>
    <w:rsid w:val="00AE47D5"/>
    <w:rsid w:val="00AE4ACE"/>
    <w:rsid w:val="00AE5272"/>
    <w:rsid w:val="00AE5319"/>
    <w:rsid w:val="00AE57E1"/>
    <w:rsid w:val="00AE5ED8"/>
    <w:rsid w:val="00AE6150"/>
    <w:rsid w:val="00AE65F5"/>
    <w:rsid w:val="00AE66EC"/>
    <w:rsid w:val="00AE73E4"/>
    <w:rsid w:val="00AE7A83"/>
    <w:rsid w:val="00AF059F"/>
    <w:rsid w:val="00AF0AB3"/>
    <w:rsid w:val="00AF1D87"/>
    <w:rsid w:val="00AF2056"/>
    <w:rsid w:val="00AF37A2"/>
    <w:rsid w:val="00AF396F"/>
    <w:rsid w:val="00AF39ED"/>
    <w:rsid w:val="00AF4627"/>
    <w:rsid w:val="00AF4A6A"/>
    <w:rsid w:val="00AF5280"/>
    <w:rsid w:val="00AF53F3"/>
    <w:rsid w:val="00AF6093"/>
    <w:rsid w:val="00AF67D4"/>
    <w:rsid w:val="00AF6ABF"/>
    <w:rsid w:val="00AF7049"/>
    <w:rsid w:val="00AF71BC"/>
    <w:rsid w:val="00AF73B1"/>
    <w:rsid w:val="00AF7C4B"/>
    <w:rsid w:val="00AF7F6C"/>
    <w:rsid w:val="00AF7F6F"/>
    <w:rsid w:val="00B00FCD"/>
    <w:rsid w:val="00B01023"/>
    <w:rsid w:val="00B01290"/>
    <w:rsid w:val="00B01351"/>
    <w:rsid w:val="00B01572"/>
    <w:rsid w:val="00B01FC2"/>
    <w:rsid w:val="00B02B96"/>
    <w:rsid w:val="00B0338B"/>
    <w:rsid w:val="00B03A5E"/>
    <w:rsid w:val="00B03B38"/>
    <w:rsid w:val="00B049E9"/>
    <w:rsid w:val="00B06031"/>
    <w:rsid w:val="00B06307"/>
    <w:rsid w:val="00B06804"/>
    <w:rsid w:val="00B0680C"/>
    <w:rsid w:val="00B06DB3"/>
    <w:rsid w:val="00B06F8A"/>
    <w:rsid w:val="00B071A5"/>
    <w:rsid w:val="00B07919"/>
    <w:rsid w:val="00B07E11"/>
    <w:rsid w:val="00B101FA"/>
    <w:rsid w:val="00B10567"/>
    <w:rsid w:val="00B10935"/>
    <w:rsid w:val="00B10950"/>
    <w:rsid w:val="00B10C87"/>
    <w:rsid w:val="00B10FE0"/>
    <w:rsid w:val="00B111A4"/>
    <w:rsid w:val="00B111F5"/>
    <w:rsid w:val="00B11DB0"/>
    <w:rsid w:val="00B125D6"/>
    <w:rsid w:val="00B13A34"/>
    <w:rsid w:val="00B14ACE"/>
    <w:rsid w:val="00B14C96"/>
    <w:rsid w:val="00B150A9"/>
    <w:rsid w:val="00B15A6D"/>
    <w:rsid w:val="00B165C6"/>
    <w:rsid w:val="00B1790D"/>
    <w:rsid w:val="00B206A4"/>
    <w:rsid w:val="00B216B1"/>
    <w:rsid w:val="00B2195E"/>
    <w:rsid w:val="00B21E1C"/>
    <w:rsid w:val="00B22F0E"/>
    <w:rsid w:val="00B2310D"/>
    <w:rsid w:val="00B23D80"/>
    <w:rsid w:val="00B2409B"/>
    <w:rsid w:val="00B244C8"/>
    <w:rsid w:val="00B245FE"/>
    <w:rsid w:val="00B248ED"/>
    <w:rsid w:val="00B24A20"/>
    <w:rsid w:val="00B24AB9"/>
    <w:rsid w:val="00B24C65"/>
    <w:rsid w:val="00B24DC0"/>
    <w:rsid w:val="00B24FF6"/>
    <w:rsid w:val="00B25698"/>
    <w:rsid w:val="00B25FDD"/>
    <w:rsid w:val="00B26098"/>
    <w:rsid w:val="00B260A2"/>
    <w:rsid w:val="00B26384"/>
    <w:rsid w:val="00B26CB0"/>
    <w:rsid w:val="00B26E96"/>
    <w:rsid w:val="00B26FFB"/>
    <w:rsid w:val="00B277F2"/>
    <w:rsid w:val="00B27948"/>
    <w:rsid w:val="00B27AA6"/>
    <w:rsid w:val="00B27F31"/>
    <w:rsid w:val="00B3011D"/>
    <w:rsid w:val="00B30352"/>
    <w:rsid w:val="00B308C5"/>
    <w:rsid w:val="00B30D69"/>
    <w:rsid w:val="00B312BD"/>
    <w:rsid w:val="00B31580"/>
    <w:rsid w:val="00B32478"/>
    <w:rsid w:val="00B324CF"/>
    <w:rsid w:val="00B33AF6"/>
    <w:rsid w:val="00B3404D"/>
    <w:rsid w:val="00B34341"/>
    <w:rsid w:val="00B34F02"/>
    <w:rsid w:val="00B3501F"/>
    <w:rsid w:val="00B35068"/>
    <w:rsid w:val="00B35567"/>
    <w:rsid w:val="00B35806"/>
    <w:rsid w:val="00B35845"/>
    <w:rsid w:val="00B35A45"/>
    <w:rsid w:val="00B3621F"/>
    <w:rsid w:val="00B36DE6"/>
    <w:rsid w:val="00B37848"/>
    <w:rsid w:val="00B37C61"/>
    <w:rsid w:val="00B37DEB"/>
    <w:rsid w:val="00B405DD"/>
    <w:rsid w:val="00B41536"/>
    <w:rsid w:val="00B41B24"/>
    <w:rsid w:val="00B41F0E"/>
    <w:rsid w:val="00B423CA"/>
    <w:rsid w:val="00B43259"/>
    <w:rsid w:val="00B43D9A"/>
    <w:rsid w:val="00B4435B"/>
    <w:rsid w:val="00B44617"/>
    <w:rsid w:val="00B446A8"/>
    <w:rsid w:val="00B44AA2"/>
    <w:rsid w:val="00B44D74"/>
    <w:rsid w:val="00B45367"/>
    <w:rsid w:val="00B456CE"/>
    <w:rsid w:val="00B45C50"/>
    <w:rsid w:val="00B45E80"/>
    <w:rsid w:val="00B46151"/>
    <w:rsid w:val="00B46FF5"/>
    <w:rsid w:val="00B479B4"/>
    <w:rsid w:val="00B50016"/>
    <w:rsid w:val="00B501A1"/>
    <w:rsid w:val="00B503F3"/>
    <w:rsid w:val="00B50476"/>
    <w:rsid w:val="00B507F2"/>
    <w:rsid w:val="00B516DC"/>
    <w:rsid w:val="00B5198C"/>
    <w:rsid w:val="00B51FF2"/>
    <w:rsid w:val="00B521CD"/>
    <w:rsid w:val="00B5323F"/>
    <w:rsid w:val="00B5371E"/>
    <w:rsid w:val="00B53B3F"/>
    <w:rsid w:val="00B53D85"/>
    <w:rsid w:val="00B54788"/>
    <w:rsid w:val="00B5535E"/>
    <w:rsid w:val="00B555EE"/>
    <w:rsid w:val="00B55ADA"/>
    <w:rsid w:val="00B5611B"/>
    <w:rsid w:val="00B56918"/>
    <w:rsid w:val="00B57090"/>
    <w:rsid w:val="00B57BFC"/>
    <w:rsid w:val="00B60498"/>
    <w:rsid w:val="00B60934"/>
    <w:rsid w:val="00B60E3A"/>
    <w:rsid w:val="00B615F0"/>
    <w:rsid w:val="00B61FE3"/>
    <w:rsid w:val="00B623B1"/>
    <w:rsid w:val="00B6335D"/>
    <w:rsid w:val="00B63422"/>
    <w:rsid w:val="00B63978"/>
    <w:rsid w:val="00B63AFB"/>
    <w:rsid w:val="00B63CA4"/>
    <w:rsid w:val="00B63E63"/>
    <w:rsid w:val="00B6460D"/>
    <w:rsid w:val="00B65ABF"/>
    <w:rsid w:val="00B66458"/>
    <w:rsid w:val="00B66C6C"/>
    <w:rsid w:val="00B674F0"/>
    <w:rsid w:val="00B67713"/>
    <w:rsid w:val="00B67C2F"/>
    <w:rsid w:val="00B70080"/>
    <w:rsid w:val="00B7046C"/>
    <w:rsid w:val="00B70633"/>
    <w:rsid w:val="00B70C52"/>
    <w:rsid w:val="00B711E3"/>
    <w:rsid w:val="00B712E3"/>
    <w:rsid w:val="00B720FE"/>
    <w:rsid w:val="00B726DD"/>
    <w:rsid w:val="00B72861"/>
    <w:rsid w:val="00B730F7"/>
    <w:rsid w:val="00B734F8"/>
    <w:rsid w:val="00B73D20"/>
    <w:rsid w:val="00B747BC"/>
    <w:rsid w:val="00B75AA4"/>
    <w:rsid w:val="00B7660C"/>
    <w:rsid w:val="00B77032"/>
    <w:rsid w:val="00B770DB"/>
    <w:rsid w:val="00B77138"/>
    <w:rsid w:val="00B775E9"/>
    <w:rsid w:val="00B776E9"/>
    <w:rsid w:val="00B77A0E"/>
    <w:rsid w:val="00B77D65"/>
    <w:rsid w:val="00B77DD2"/>
    <w:rsid w:val="00B8062D"/>
    <w:rsid w:val="00B806F2"/>
    <w:rsid w:val="00B80765"/>
    <w:rsid w:val="00B80C87"/>
    <w:rsid w:val="00B81275"/>
    <w:rsid w:val="00B814D4"/>
    <w:rsid w:val="00B816F8"/>
    <w:rsid w:val="00B81DB8"/>
    <w:rsid w:val="00B821EA"/>
    <w:rsid w:val="00B82429"/>
    <w:rsid w:val="00B8271F"/>
    <w:rsid w:val="00B82E77"/>
    <w:rsid w:val="00B83B5E"/>
    <w:rsid w:val="00B83C45"/>
    <w:rsid w:val="00B84AC9"/>
    <w:rsid w:val="00B8557A"/>
    <w:rsid w:val="00B8578A"/>
    <w:rsid w:val="00B860F7"/>
    <w:rsid w:val="00B864AE"/>
    <w:rsid w:val="00B864D6"/>
    <w:rsid w:val="00B86A47"/>
    <w:rsid w:val="00B8700D"/>
    <w:rsid w:val="00B90ABB"/>
    <w:rsid w:val="00B90D3A"/>
    <w:rsid w:val="00B90F2F"/>
    <w:rsid w:val="00B918F7"/>
    <w:rsid w:val="00B91EE7"/>
    <w:rsid w:val="00B92B5D"/>
    <w:rsid w:val="00B92B78"/>
    <w:rsid w:val="00B9340B"/>
    <w:rsid w:val="00B9350B"/>
    <w:rsid w:val="00B936E0"/>
    <w:rsid w:val="00B945BF"/>
    <w:rsid w:val="00B94C7B"/>
    <w:rsid w:val="00B954EF"/>
    <w:rsid w:val="00B95E4E"/>
    <w:rsid w:val="00B96575"/>
    <w:rsid w:val="00B965BA"/>
    <w:rsid w:val="00B973CE"/>
    <w:rsid w:val="00B97810"/>
    <w:rsid w:val="00B97BDF"/>
    <w:rsid w:val="00BA07A9"/>
    <w:rsid w:val="00BA0B73"/>
    <w:rsid w:val="00BA1776"/>
    <w:rsid w:val="00BA18C3"/>
    <w:rsid w:val="00BA1A98"/>
    <w:rsid w:val="00BA1D37"/>
    <w:rsid w:val="00BA1D84"/>
    <w:rsid w:val="00BA1E7D"/>
    <w:rsid w:val="00BA20F2"/>
    <w:rsid w:val="00BA2102"/>
    <w:rsid w:val="00BA2284"/>
    <w:rsid w:val="00BA25A2"/>
    <w:rsid w:val="00BA354C"/>
    <w:rsid w:val="00BA3BF3"/>
    <w:rsid w:val="00BA4301"/>
    <w:rsid w:val="00BA4488"/>
    <w:rsid w:val="00BA44A0"/>
    <w:rsid w:val="00BA4856"/>
    <w:rsid w:val="00BA5230"/>
    <w:rsid w:val="00BA5F11"/>
    <w:rsid w:val="00BA5F34"/>
    <w:rsid w:val="00BA5FD8"/>
    <w:rsid w:val="00BA6722"/>
    <w:rsid w:val="00BA70B0"/>
    <w:rsid w:val="00BA72E4"/>
    <w:rsid w:val="00BA7961"/>
    <w:rsid w:val="00BA7A14"/>
    <w:rsid w:val="00BA7C50"/>
    <w:rsid w:val="00BB010E"/>
    <w:rsid w:val="00BB033B"/>
    <w:rsid w:val="00BB07DD"/>
    <w:rsid w:val="00BB0FA4"/>
    <w:rsid w:val="00BB107A"/>
    <w:rsid w:val="00BB12AA"/>
    <w:rsid w:val="00BB2B80"/>
    <w:rsid w:val="00BB2F82"/>
    <w:rsid w:val="00BB3517"/>
    <w:rsid w:val="00BB3D23"/>
    <w:rsid w:val="00BB4AEC"/>
    <w:rsid w:val="00BB5D3D"/>
    <w:rsid w:val="00BB5F47"/>
    <w:rsid w:val="00BB612F"/>
    <w:rsid w:val="00BB6469"/>
    <w:rsid w:val="00BB6658"/>
    <w:rsid w:val="00BB6B26"/>
    <w:rsid w:val="00BB6CDA"/>
    <w:rsid w:val="00BB6FF0"/>
    <w:rsid w:val="00BB7A6D"/>
    <w:rsid w:val="00BB7B18"/>
    <w:rsid w:val="00BB7B29"/>
    <w:rsid w:val="00BB7E7B"/>
    <w:rsid w:val="00BC0075"/>
    <w:rsid w:val="00BC04F1"/>
    <w:rsid w:val="00BC057B"/>
    <w:rsid w:val="00BC0C78"/>
    <w:rsid w:val="00BC1103"/>
    <w:rsid w:val="00BC13F3"/>
    <w:rsid w:val="00BC16CF"/>
    <w:rsid w:val="00BC1A4F"/>
    <w:rsid w:val="00BC1B28"/>
    <w:rsid w:val="00BC1DB7"/>
    <w:rsid w:val="00BC1EA9"/>
    <w:rsid w:val="00BC1EED"/>
    <w:rsid w:val="00BC30FF"/>
    <w:rsid w:val="00BC3CF0"/>
    <w:rsid w:val="00BC3D82"/>
    <w:rsid w:val="00BC430C"/>
    <w:rsid w:val="00BC4403"/>
    <w:rsid w:val="00BC4B01"/>
    <w:rsid w:val="00BC51DB"/>
    <w:rsid w:val="00BC5A07"/>
    <w:rsid w:val="00BC5A4C"/>
    <w:rsid w:val="00BC5A81"/>
    <w:rsid w:val="00BC6356"/>
    <w:rsid w:val="00BC674F"/>
    <w:rsid w:val="00BC6B81"/>
    <w:rsid w:val="00BC740A"/>
    <w:rsid w:val="00BC7DAD"/>
    <w:rsid w:val="00BD0204"/>
    <w:rsid w:val="00BD0F31"/>
    <w:rsid w:val="00BD1102"/>
    <w:rsid w:val="00BD1323"/>
    <w:rsid w:val="00BD13E1"/>
    <w:rsid w:val="00BD13F0"/>
    <w:rsid w:val="00BD1572"/>
    <w:rsid w:val="00BD16CB"/>
    <w:rsid w:val="00BD16D2"/>
    <w:rsid w:val="00BD1F56"/>
    <w:rsid w:val="00BD2C89"/>
    <w:rsid w:val="00BD2F47"/>
    <w:rsid w:val="00BD3B9C"/>
    <w:rsid w:val="00BD4B19"/>
    <w:rsid w:val="00BD567C"/>
    <w:rsid w:val="00BD5713"/>
    <w:rsid w:val="00BD57DF"/>
    <w:rsid w:val="00BD5B1B"/>
    <w:rsid w:val="00BD63A6"/>
    <w:rsid w:val="00BD6DD1"/>
    <w:rsid w:val="00BD713A"/>
    <w:rsid w:val="00BD7952"/>
    <w:rsid w:val="00BD7A9A"/>
    <w:rsid w:val="00BD7C9A"/>
    <w:rsid w:val="00BD7CD3"/>
    <w:rsid w:val="00BD7DB2"/>
    <w:rsid w:val="00BE0393"/>
    <w:rsid w:val="00BE041D"/>
    <w:rsid w:val="00BE0564"/>
    <w:rsid w:val="00BE0C30"/>
    <w:rsid w:val="00BE0FE2"/>
    <w:rsid w:val="00BE1109"/>
    <w:rsid w:val="00BE12AB"/>
    <w:rsid w:val="00BE1421"/>
    <w:rsid w:val="00BE1ABE"/>
    <w:rsid w:val="00BE3027"/>
    <w:rsid w:val="00BE3610"/>
    <w:rsid w:val="00BE385E"/>
    <w:rsid w:val="00BE3AF3"/>
    <w:rsid w:val="00BE3AFD"/>
    <w:rsid w:val="00BE46B7"/>
    <w:rsid w:val="00BE59C4"/>
    <w:rsid w:val="00BE5A71"/>
    <w:rsid w:val="00BE6DB5"/>
    <w:rsid w:val="00BE79FE"/>
    <w:rsid w:val="00BE7C93"/>
    <w:rsid w:val="00BF0214"/>
    <w:rsid w:val="00BF02A6"/>
    <w:rsid w:val="00BF0700"/>
    <w:rsid w:val="00BF0B70"/>
    <w:rsid w:val="00BF0E53"/>
    <w:rsid w:val="00BF0FD3"/>
    <w:rsid w:val="00BF1895"/>
    <w:rsid w:val="00BF276A"/>
    <w:rsid w:val="00BF2C15"/>
    <w:rsid w:val="00BF2DAB"/>
    <w:rsid w:val="00BF2F98"/>
    <w:rsid w:val="00BF345A"/>
    <w:rsid w:val="00BF356C"/>
    <w:rsid w:val="00BF4297"/>
    <w:rsid w:val="00BF4F2B"/>
    <w:rsid w:val="00BF521C"/>
    <w:rsid w:val="00BF52A1"/>
    <w:rsid w:val="00BF5629"/>
    <w:rsid w:val="00BF581D"/>
    <w:rsid w:val="00BF59CF"/>
    <w:rsid w:val="00BF657B"/>
    <w:rsid w:val="00BF670D"/>
    <w:rsid w:val="00BF6828"/>
    <w:rsid w:val="00BF73A5"/>
    <w:rsid w:val="00BF7AF8"/>
    <w:rsid w:val="00C0009E"/>
    <w:rsid w:val="00C00615"/>
    <w:rsid w:val="00C01016"/>
    <w:rsid w:val="00C01DBB"/>
    <w:rsid w:val="00C0220D"/>
    <w:rsid w:val="00C02484"/>
    <w:rsid w:val="00C02B1A"/>
    <w:rsid w:val="00C02C9B"/>
    <w:rsid w:val="00C037AA"/>
    <w:rsid w:val="00C039D7"/>
    <w:rsid w:val="00C03F25"/>
    <w:rsid w:val="00C0496D"/>
    <w:rsid w:val="00C04FAA"/>
    <w:rsid w:val="00C06E26"/>
    <w:rsid w:val="00C07468"/>
    <w:rsid w:val="00C079A9"/>
    <w:rsid w:val="00C07BD0"/>
    <w:rsid w:val="00C104D6"/>
    <w:rsid w:val="00C11B54"/>
    <w:rsid w:val="00C11E9D"/>
    <w:rsid w:val="00C1253A"/>
    <w:rsid w:val="00C1361F"/>
    <w:rsid w:val="00C13A65"/>
    <w:rsid w:val="00C13E46"/>
    <w:rsid w:val="00C13FA6"/>
    <w:rsid w:val="00C1441E"/>
    <w:rsid w:val="00C14741"/>
    <w:rsid w:val="00C14779"/>
    <w:rsid w:val="00C14961"/>
    <w:rsid w:val="00C14A75"/>
    <w:rsid w:val="00C14AA1"/>
    <w:rsid w:val="00C14E81"/>
    <w:rsid w:val="00C1505E"/>
    <w:rsid w:val="00C158B0"/>
    <w:rsid w:val="00C15D8E"/>
    <w:rsid w:val="00C16789"/>
    <w:rsid w:val="00C169B6"/>
    <w:rsid w:val="00C17764"/>
    <w:rsid w:val="00C1779B"/>
    <w:rsid w:val="00C179AC"/>
    <w:rsid w:val="00C2046F"/>
    <w:rsid w:val="00C209BB"/>
    <w:rsid w:val="00C2116A"/>
    <w:rsid w:val="00C21329"/>
    <w:rsid w:val="00C2164D"/>
    <w:rsid w:val="00C21AA4"/>
    <w:rsid w:val="00C22046"/>
    <w:rsid w:val="00C2232E"/>
    <w:rsid w:val="00C22C54"/>
    <w:rsid w:val="00C233A5"/>
    <w:rsid w:val="00C23AFD"/>
    <w:rsid w:val="00C23EE5"/>
    <w:rsid w:val="00C249BF"/>
    <w:rsid w:val="00C24A2A"/>
    <w:rsid w:val="00C24A8C"/>
    <w:rsid w:val="00C24B95"/>
    <w:rsid w:val="00C24BA4"/>
    <w:rsid w:val="00C2546B"/>
    <w:rsid w:val="00C25C84"/>
    <w:rsid w:val="00C25DB9"/>
    <w:rsid w:val="00C26205"/>
    <w:rsid w:val="00C263F5"/>
    <w:rsid w:val="00C26841"/>
    <w:rsid w:val="00C26EC2"/>
    <w:rsid w:val="00C27261"/>
    <w:rsid w:val="00C272B4"/>
    <w:rsid w:val="00C274B8"/>
    <w:rsid w:val="00C274F9"/>
    <w:rsid w:val="00C27EE7"/>
    <w:rsid w:val="00C27EF7"/>
    <w:rsid w:val="00C30302"/>
    <w:rsid w:val="00C30546"/>
    <w:rsid w:val="00C30BBA"/>
    <w:rsid w:val="00C3135F"/>
    <w:rsid w:val="00C31760"/>
    <w:rsid w:val="00C3218E"/>
    <w:rsid w:val="00C32D53"/>
    <w:rsid w:val="00C3355D"/>
    <w:rsid w:val="00C33DBA"/>
    <w:rsid w:val="00C34377"/>
    <w:rsid w:val="00C346C6"/>
    <w:rsid w:val="00C347E4"/>
    <w:rsid w:val="00C34A13"/>
    <w:rsid w:val="00C34EA2"/>
    <w:rsid w:val="00C3589F"/>
    <w:rsid w:val="00C35CA8"/>
    <w:rsid w:val="00C35E0E"/>
    <w:rsid w:val="00C35F19"/>
    <w:rsid w:val="00C3653A"/>
    <w:rsid w:val="00C36BC0"/>
    <w:rsid w:val="00C370E5"/>
    <w:rsid w:val="00C37F83"/>
    <w:rsid w:val="00C40081"/>
    <w:rsid w:val="00C40C65"/>
    <w:rsid w:val="00C41BF3"/>
    <w:rsid w:val="00C41DFA"/>
    <w:rsid w:val="00C42525"/>
    <w:rsid w:val="00C42A12"/>
    <w:rsid w:val="00C42BD9"/>
    <w:rsid w:val="00C43561"/>
    <w:rsid w:val="00C435DD"/>
    <w:rsid w:val="00C436F9"/>
    <w:rsid w:val="00C441F0"/>
    <w:rsid w:val="00C44713"/>
    <w:rsid w:val="00C44735"/>
    <w:rsid w:val="00C44B5B"/>
    <w:rsid w:val="00C44CA2"/>
    <w:rsid w:val="00C45142"/>
    <w:rsid w:val="00C45625"/>
    <w:rsid w:val="00C459D1"/>
    <w:rsid w:val="00C4616E"/>
    <w:rsid w:val="00C469C6"/>
    <w:rsid w:val="00C46D4E"/>
    <w:rsid w:val="00C46D64"/>
    <w:rsid w:val="00C475AA"/>
    <w:rsid w:val="00C47658"/>
    <w:rsid w:val="00C50768"/>
    <w:rsid w:val="00C507C2"/>
    <w:rsid w:val="00C50BA0"/>
    <w:rsid w:val="00C5114B"/>
    <w:rsid w:val="00C51D71"/>
    <w:rsid w:val="00C51F9C"/>
    <w:rsid w:val="00C51FF0"/>
    <w:rsid w:val="00C52454"/>
    <w:rsid w:val="00C529D3"/>
    <w:rsid w:val="00C53159"/>
    <w:rsid w:val="00C540BC"/>
    <w:rsid w:val="00C544E6"/>
    <w:rsid w:val="00C54824"/>
    <w:rsid w:val="00C54F01"/>
    <w:rsid w:val="00C55031"/>
    <w:rsid w:val="00C55414"/>
    <w:rsid w:val="00C5554A"/>
    <w:rsid w:val="00C55BB5"/>
    <w:rsid w:val="00C56619"/>
    <w:rsid w:val="00C56B53"/>
    <w:rsid w:val="00C56E93"/>
    <w:rsid w:val="00C571AC"/>
    <w:rsid w:val="00C5752C"/>
    <w:rsid w:val="00C57946"/>
    <w:rsid w:val="00C61787"/>
    <w:rsid w:val="00C62188"/>
    <w:rsid w:val="00C6218C"/>
    <w:rsid w:val="00C621DB"/>
    <w:rsid w:val="00C623FB"/>
    <w:rsid w:val="00C623FC"/>
    <w:rsid w:val="00C6247A"/>
    <w:rsid w:val="00C62D36"/>
    <w:rsid w:val="00C635C1"/>
    <w:rsid w:val="00C638EB"/>
    <w:rsid w:val="00C63948"/>
    <w:rsid w:val="00C650EA"/>
    <w:rsid w:val="00C6519C"/>
    <w:rsid w:val="00C65526"/>
    <w:rsid w:val="00C656B3"/>
    <w:rsid w:val="00C65C7C"/>
    <w:rsid w:val="00C66351"/>
    <w:rsid w:val="00C66763"/>
    <w:rsid w:val="00C66789"/>
    <w:rsid w:val="00C66CBE"/>
    <w:rsid w:val="00C66D50"/>
    <w:rsid w:val="00C672D9"/>
    <w:rsid w:val="00C673D2"/>
    <w:rsid w:val="00C67844"/>
    <w:rsid w:val="00C70D53"/>
    <w:rsid w:val="00C711C0"/>
    <w:rsid w:val="00C71448"/>
    <w:rsid w:val="00C7191C"/>
    <w:rsid w:val="00C71CB2"/>
    <w:rsid w:val="00C71ED3"/>
    <w:rsid w:val="00C722ED"/>
    <w:rsid w:val="00C72483"/>
    <w:rsid w:val="00C72522"/>
    <w:rsid w:val="00C72A55"/>
    <w:rsid w:val="00C72FF2"/>
    <w:rsid w:val="00C735BB"/>
    <w:rsid w:val="00C74D14"/>
    <w:rsid w:val="00C74F1E"/>
    <w:rsid w:val="00C75E74"/>
    <w:rsid w:val="00C7694F"/>
    <w:rsid w:val="00C77B0E"/>
    <w:rsid w:val="00C8045E"/>
    <w:rsid w:val="00C81399"/>
    <w:rsid w:val="00C81645"/>
    <w:rsid w:val="00C823CA"/>
    <w:rsid w:val="00C8245D"/>
    <w:rsid w:val="00C826BB"/>
    <w:rsid w:val="00C82713"/>
    <w:rsid w:val="00C8284A"/>
    <w:rsid w:val="00C832BC"/>
    <w:rsid w:val="00C83541"/>
    <w:rsid w:val="00C83842"/>
    <w:rsid w:val="00C83A06"/>
    <w:rsid w:val="00C84F86"/>
    <w:rsid w:val="00C85132"/>
    <w:rsid w:val="00C855C4"/>
    <w:rsid w:val="00C8597F"/>
    <w:rsid w:val="00C864D3"/>
    <w:rsid w:val="00C86DF4"/>
    <w:rsid w:val="00C86F8A"/>
    <w:rsid w:val="00C87D75"/>
    <w:rsid w:val="00C87DA1"/>
    <w:rsid w:val="00C901BB"/>
    <w:rsid w:val="00C90C3F"/>
    <w:rsid w:val="00C91311"/>
    <w:rsid w:val="00C91314"/>
    <w:rsid w:val="00C9196C"/>
    <w:rsid w:val="00C928F9"/>
    <w:rsid w:val="00C92ECE"/>
    <w:rsid w:val="00C93161"/>
    <w:rsid w:val="00C934DF"/>
    <w:rsid w:val="00C9386E"/>
    <w:rsid w:val="00C93BC1"/>
    <w:rsid w:val="00C93CE3"/>
    <w:rsid w:val="00C9593C"/>
    <w:rsid w:val="00C95B8D"/>
    <w:rsid w:val="00C95D4F"/>
    <w:rsid w:val="00C95D64"/>
    <w:rsid w:val="00C960AA"/>
    <w:rsid w:val="00C9617A"/>
    <w:rsid w:val="00C97141"/>
    <w:rsid w:val="00C97902"/>
    <w:rsid w:val="00C97AA5"/>
    <w:rsid w:val="00CA0239"/>
    <w:rsid w:val="00CA0578"/>
    <w:rsid w:val="00CA08E2"/>
    <w:rsid w:val="00CA0EBA"/>
    <w:rsid w:val="00CA1399"/>
    <w:rsid w:val="00CA1B8B"/>
    <w:rsid w:val="00CA2878"/>
    <w:rsid w:val="00CA2AAE"/>
    <w:rsid w:val="00CA33C8"/>
    <w:rsid w:val="00CA3BBE"/>
    <w:rsid w:val="00CA41A7"/>
    <w:rsid w:val="00CA429C"/>
    <w:rsid w:val="00CA4457"/>
    <w:rsid w:val="00CA49D7"/>
    <w:rsid w:val="00CA5817"/>
    <w:rsid w:val="00CA5C77"/>
    <w:rsid w:val="00CA5D49"/>
    <w:rsid w:val="00CA5F7D"/>
    <w:rsid w:val="00CA6917"/>
    <w:rsid w:val="00CA6B63"/>
    <w:rsid w:val="00CA6DB3"/>
    <w:rsid w:val="00CA6FC5"/>
    <w:rsid w:val="00CA7033"/>
    <w:rsid w:val="00CA7584"/>
    <w:rsid w:val="00CA7B98"/>
    <w:rsid w:val="00CB00E2"/>
    <w:rsid w:val="00CB0233"/>
    <w:rsid w:val="00CB108E"/>
    <w:rsid w:val="00CB1296"/>
    <w:rsid w:val="00CB12C4"/>
    <w:rsid w:val="00CB1795"/>
    <w:rsid w:val="00CB21E2"/>
    <w:rsid w:val="00CB27C2"/>
    <w:rsid w:val="00CB3168"/>
    <w:rsid w:val="00CB3497"/>
    <w:rsid w:val="00CB38FA"/>
    <w:rsid w:val="00CB3B80"/>
    <w:rsid w:val="00CB3D4D"/>
    <w:rsid w:val="00CB3EAF"/>
    <w:rsid w:val="00CB3F8F"/>
    <w:rsid w:val="00CB3FB5"/>
    <w:rsid w:val="00CB4A21"/>
    <w:rsid w:val="00CB4E25"/>
    <w:rsid w:val="00CB4FF0"/>
    <w:rsid w:val="00CB5ADB"/>
    <w:rsid w:val="00CB5D33"/>
    <w:rsid w:val="00CB6389"/>
    <w:rsid w:val="00CB6B60"/>
    <w:rsid w:val="00CB6B9C"/>
    <w:rsid w:val="00CB6EAA"/>
    <w:rsid w:val="00CB72C0"/>
    <w:rsid w:val="00CB75D6"/>
    <w:rsid w:val="00CB792E"/>
    <w:rsid w:val="00CB7F47"/>
    <w:rsid w:val="00CC0476"/>
    <w:rsid w:val="00CC095B"/>
    <w:rsid w:val="00CC09E3"/>
    <w:rsid w:val="00CC0B57"/>
    <w:rsid w:val="00CC0DC5"/>
    <w:rsid w:val="00CC122F"/>
    <w:rsid w:val="00CC1BF0"/>
    <w:rsid w:val="00CC29BB"/>
    <w:rsid w:val="00CC2C92"/>
    <w:rsid w:val="00CC2C9A"/>
    <w:rsid w:val="00CC3754"/>
    <w:rsid w:val="00CC491A"/>
    <w:rsid w:val="00CC4F40"/>
    <w:rsid w:val="00CC6090"/>
    <w:rsid w:val="00CC6569"/>
    <w:rsid w:val="00CC6995"/>
    <w:rsid w:val="00CC6C8C"/>
    <w:rsid w:val="00CC7947"/>
    <w:rsid w:val="00CC79E7"/>
    <w:rsid w:val="00CC7AED"/>
    <w:rsid w:val="00CD0E35"/>
    <w:rsid w:val="00CD1074"/>
    <w:rsid w:val="00CD1D3A"/>
    <w:rsid w:val="00CD22B1"/>
    <w:rsid w:val="00CD263D"/>
    <w:rsid w:val="00CD2A46"/>
    <w:rsid w:val="00CD2D6C"/>
    <w:rsid w:val="00CD2EF1"/>
    <w:rsid w:val="00CD3331"/>
    <w:rsid w:val="00CD35E1"/>
    <w:rsid w:val="00CD45BA"/>
    <w:rsid w:val="00CD4A47"/>
    <w:rsid w:val="00CD4BF1"/>
    <w:rsid w:val="00CD4ECC"/>
    <w:rsid w:val="00CD5198"/>
    <w:rsid w:val="00CD51B8"/>
    <w:rsid w:val="00CD54BF"/>
    <w:rsid w:val="00CD554F"/>
    <w:rsid w:val="00CD597D"/>
    <w:rsid w:val="00CD666F"/>
    <w:rsid w:val="00CD685D"/>
    <w:rsid w:val="00CD6C46"/>
    <w:rsid w:val="00CD71A2"/>
    <w:rsid w:val="00CD7A18"/>
    <w:rsid w:val="00CD7C44"/>
    <w:rsid w:val="00CD7C68"/>
    <w:rsid w:val="00CD7D87"/>
    <w:rsid w:val="00CD7E31"/>
    <w:rsid w:val="00CE00B6"/>
    <w:rsid w:val="00CE075B"/>
    <w:rsid w:val="00CE1177"/>
    <w:rsid w:val="00CE11C6"/>
    <w:rsid w:val="00CE14A3"/>
    <w:rsid w:val="00CE1A53"/>
    <w:rsid w:val="00CE2402"/>
    <w:rsid w:val="00CE2603"/>
    <w:rsid w:val="00CE28B3"/>
    <w:rsid w:val="00CE2951"/>
    <w:rsid w:val="00CE2E8D"/>
    <w:rsid w:val="00CE30E7"/>
    <w:rsid w:val="00CE5174"/>
    <w:rsid w:val="00CE5C8A"/>
    <w:rsid w:val="00CE75E6"/>
    <w:rsid w:val="00CE782B"/>
    <w:rsid w:val="00CE78BF"/>
    <w:rsid w:val="00CF0056"/>
    <w:rsid w:val="00CF0417"/>
    <w:rsid w:val="00CF06D3"/>
    <w:rsid w:val="00CF08F8"/>
    <w:rsid w:val="00CF0DA4"/>
    <w:rsid w:val="00CF14E2"/>
    <w:rsid w:val="00CF16BA"/>
    <w:rsid w:val="00CF16DE"/>
    <w:rsid w:val="00CF18F8"/>
    <w:rsid w:val="00CF195E"/>
    <w:rsid w:val="00CF2B83"/>
    <w:rsid w:val="00CF3070"/>
    <w:rsid w:val="00CF38ED"/>
    <w:rsid w:val="00CF3A42"/>
    <w:rsid w:val="00CF4B5D"/>
    <w:rsid w:val="00CF4F43"/>
    <w:rsid w:val="00CF4F81"/>
    <w:rsid w:val="00CF51CD"/>
    <w:rsid w:val="00CF5289"/>
    <w:rsid w:val="00CF5F0B"/>
    <w:rsid w:val="00CF61C4"/>
    <w:rsid w:val="00CF6453"/>
    <w:rsid w:val="00CF675A"/>
    <w:rsid w:val="00CF6A4D"/>
    <w:rsid w:val="00CF7044"/>
    <w:rsid w:val="00CF70FD"/>
    <w:rsid w:val="00CF74B6"/>
    <w:rsid w:val="00CF7900"/>
    <w:rsid w:val="00D018D9"/>
    <w:rsid w:val="00D03751"/>
    <w:rsid w:val="00D03F3E"/>
    <w:rsid w:val="00D04853"/>
    <w:rsid w:val="00D0492C"/>
    <w:rsid w:val="00D04CEB"/>
    <w:rsid w:val="00D050A7"/>
    <w:rsid w:val="00D05124"/>
    <w:rsid w:val="00D06828"/>
    <w:rsid w:val="00D06C95"/>
    <w:rsid w:val="00D070F0"/>
    <w:rsid w:val="00D07905"/>
    <w:rsid w:val="00D10A80"/>
    <w:rsid w:val="00D10C8C"/>
    <w:rsid w:val="00D114DB"/>
    <w:rsid w:val="00D11DA1"/>
    <w:rsid w:val="00D11E19"/>
    <w:rsid w:val="00D11E84"/>
    <w:rsid w:val="00D12434"/>
    <w:rsid w:val="00D1244B"/>
    <w:rsid w:val="00D127D1"/>
    <w:rsid w:val="00D14122"/>
    <w:rsid w:val="00D14BC4"/>
    <w:rsid w:val="00D14C68"/>
    <w:rsid w:val="00D154FC"/>
    <w:rsid w:val="00D155BD"/>
    <w:rsid w:val="00D15AD8"/>
    <w:rsid w:val="00D15F4E"/>
    <w:rsid w:val="00D163C7"/>
    <w:rsid w:val="00D165BA"/>
    <w:rsid w:val="00D177CE"/>
    <w:rsid w:val="00D17815"/>
    <w:rsid w:val="00D179FF"/>
    <w:rsid w:val="00D17E27"/>
    <w:rsid w:val="00D17E2C"/>
    <w:rsid w:val="00D17E53"/>
    <w:rsid w:val="00D20A4E"/>
    <w:rsid w:val="00D20BB7"/>
    <w:rsid w:val="00D20FFF"/>
    <w:rsid w:val="00D219BF"/>
    <w:rsid w:val="00D21A07"/>
    <w:rsid w:val="00D21D01"/>
    <w:rsid w:val="00D21F6E"/>
    <w:rsid w:val="00D22B21"/>
    <w:rsid w:val="00D230F9"/>
    <w:rsid w:val="00D23374"/>
    <w:rsid w:val="00D2428C"/>
    <w:rsid w:val="00D24303"/>
    <w:rsid w:val="00D2492B"/>
    <w:rsid w:val="00D249F8"/>
    <w:rsid w:val="00D24A59"/>
    <w:rsid w:val="00D24ABD"/>
    <w:rsid w:val="00D2520F"/>
    <w:rsid w:val="00D26434"/>
    <w:rsid w:val="00D267DC"/>
    <w:rsid w:val="00D26927"/>
    <w:rsid w:val="00D302BA"/>
    <w:rsid w:val="00D3042E"/>
    <w:rsid w:val="00D30DF6"/>
    <w:rsid w:val="00D31B23"/>
    <w:rsid w:val="00D32C60"/>
    <w:rsid w:val="00D32E8A"/>
    <w:rsid w:val="00D32F71"/>
    <w:rsid w:val="00D33000"/>
    <w:rsid w:val="00D33636"/>
    <w:rsid w:val="00D33DCF"/>
    <w:rsid w:val="00D343A0"/>
    <w:rsid w:val="00D346A5"/>
    <w:rsid w:val="00D347B6"/>
    <w:rsid w:val="00D34832"/>
    <w:rsid w:val="00D34B7F"/>
    <w:rsid w:val="00D350AF"/>
    <w:rsid w:val="00D352B7"/>
    <w:rsid w:val="00D352D6"/>
    <w:rsid w:val="00D3536E"/>
    <w:rsid w:val="00D3565C"/>
    <w:rsid w:val="00D3568C"/>
    <w:rsid w:val="00D359BB"/>
    <w:rsid w:val="00D35A73"/>
    <w:rsid w:val="00D35ADF"/>
    <w:rsid w:val="00D35B03"/>
    <w:rsid w:val="00D35B39"/>
    <w:rsid w:val="00D35E58"/>
    <w:rsid w:val="00D362E5"/>
    <w:rsid w:val="00D36710"/>
    <w:rsid w:val="00D36987"/>
    <w:rsid w:val="00D36EDC"/>
    <w:rsid w:val="00D374DF"/>
    <w:rsid w:val="00D37D60"/>
    <w:rsid w:val="00D4016B"/>
    <w:rsid w:val="00D40600"/>
    <w:rsid w:val="00D40849"/>
    <w:rsid w:val="00D40FCE"/>
    <w:rsid w:val="00D41296"/>
    <w:rsid w:val="00D41565"/>
    <w:rsid w:val="00D424E6"/>
    <w:rsid w:val="00D42CCE"/>
    <w:rsid w:val="00D42D8C"/>
    <w:rsid w:val="00D43C2B"/>
    <w:rsid w:val="00D43DB6"/>
    <w:rsid w:val="00D43F7D"/>
    <w:rsid w:val="00D44765"/>
    <w:rsid w:val="00D44827"/>
    <w:rsid w:val="00D44C6A"/>
    <w:rsid w:val="00D44CEA"/>
    <w:rsid w:val="00D4550D"/>
    <w:rsid w:val="00D45D2E"/>
    <w:rsid w:val="00D45F90"/>
    <w:rsid w:val="00D4623B"/>
    <w:rsid w:val="00D46303"/>
    <w:rsid w:val="00D464A2"/>
    <w:rsid w:val="00D46A18"/>
    <w:rsid w:val="00D46A9E"/>
    <w:rsid w:val="00D46DA1"/>
    <w:rsid w:val="00D4713D"/>
    <w:rsid w:val="00D4724A"/>
    <w:rsid w:val="00D47916"/>
    <w:rsid w:val="00D47ACF"/>
    <w:rsid w:val="00D50114"/>
    <w:rsid w:val="00D50EFF"/>
    <w:rsid w:val="00D5178D"/>
    <w:rsid w:val="00D51C53"/>
    <w:rsid w:val="00D51C87"/>
    <w:rsid w:val="00D529C5"/>
    <w:rsid w:val="00D52CB9"/>
    <w:rsid w:val="00D52F8C"/>
    <w:rsid w:val="00D53246"/>
    <w:rsid w:val="00D5378D"/>
    <w:rsid w:val="00D53B45"/>
    <w:rsid w:val="00D54477"/>
    <w:rsid w:val="00D5523D"/>
    <w:rsid w:val="00D55410"/>
    <w:rsid w:val="00D55636"/>
    <w:rsid w:val="00D5590C"/>
    <w:rsid w:val="00D5592D"/>
    <w:rsid w:val="00D55B98"/>
    <w:rsid w:val="00D566DF"/>
    <w:rsid w:val="00D5699D"/>
    <w:rsid w:val="00D5702D"/>
    <w:rsid w:val="00D57C10"/>
    <w:rsid w:val="00D57E76"/>
    <w:rsid w:val="00D609DC"/>
    <w:rsid w:val="00D61505"/>
    <w:rsid w:val="00D619BE"/>
    <w:rsid w:val="00D63096"/>
    <w:rsid w:val="00D63290"/>
    <w:rsid w:val="00D6331F"/>
    <w:rsid w:val="00D6343B"/>
    <w:rsid w:val="00D637F7"/>
    <w:rsid w:val="00D6438E"/>
    <w:rsid w:val="00D6512A"/>
    <w:rsid w:val="00D6532C"/>
    <w:rsid w:val="00D65F19"/>
    <w:rsid w:val="00D6643F"/>
    <w:rsid w:val="00D665FA"/>
    <w:rsid w:val="00D669AE"/>
    <w:rsid w:val="00D66ED2"/>
    <w:rsid w:val="00D67580"/>
    <w:rsid w:val="00D67A2A"/>
    <w:rsid w:val="00D67A2B"/>
    <w:rsid w:val="00D67F1B"/>
    <w:rsid w:val="00D67F1C"/>
    <w:rsid w:val="00D711F3"/>
    <w:rsid w:val="00D7193E"/>
    <w:rsid w:val="00D719CD"/>
    <w:rsid w:val="00D73492"/>
    <w:rsid w:val="00D7366B"/>
    <w:rsid w:val="00D73AED"/>
    <w:rsid w:val="00D73E97"/>
    <w:rsid w:val="00D74107"/>
    <w:rsid w:val="00D742F1"/>
    <w:rsid w:val="00D743F8"/>
    <w:rsid w:val="00D74D1A"/>
    <w:rsid w:val="00D74E7B"/>
    <w:rsid w:val="00D75016"/>
    <w:rsid w:val="00D75A62"/>
    <w:rsid w:val="00D75D50"/>
    <w:rsid w:val="00D76625"/>
    <w:rsid w:val="00D7724A"/>
    <w:rsid w:val="00D802BD"/>
    <w:rsid w:val="00D807BB"/>
    <w:rsid w:val="00D81925"/>
    <w:rsid w:val="00D81E59"/>
    <w:rsid w:val="00D826FC"/>
    <w:rsid w:val="00D8337B"/>
    <w:rsid w:val="00D8389C"/>
    <w:rsid w:val="00D83B9C"/>
    <w:rsid w:val="00D83CE3"/>
    <w:rsid w:val="00D84659"/>
    <w:rsid w:val="00D84C2F"/>
    <w:rsid w:val="00D852AA"/>
    <w:rsid w:val="00D85646"/>
    <w:rsid w:val="00D856D5"/>
    <w:rsid w:val="00D858DD"/>
    <w:rsid w:val="00D8635B"/>
    <w:rsid w:val="00D86693"/>
    <w:rsid w:val="00D872B6"/>
    <w:rsid w:val="00D87561"/>
    <w:rsid w:val="00D87A4B"/>
    <w:rsid w:val="00D87C58"/>
    <w:rsid w:val="00D87DAA"/>
    <w:rsid w:val="00D9080A"/>
    <w:rsid w:val="00D90880"/>
    <w:rsid w:val="00D90C27"/>
    <w:rsid w:val="00D91982"/>
    <w:rsid w:val="00D91BEC"/>
    <w:rsid w:val="00D91D6A"/>
    <w:rsid w:val="00D92415"/>
    <w:rsid w:val="00D92BDC"/>
    <w:rsid w:val="00D92E5B"/>
    <w:rsid w:val="00D93392"/>
    <w:rsid w:val="00D93753"/>
    <w:rsid w:val="00D9426F"/>
    <w:rsid w:val="00D94976"/>
    <w:rsid w:val="00D9499D"/>
    <w:rsid w:val="00D94D76"/>
    <w:rsid w:val="00D95816"/>
    <w:rsid w:val="00D95BE5"/>
    <w:rsid w:val="00D961A3"/>
    <w:rsid w:val="00D978CF"/>
    <w:rsid w:val="00D97FE5"/>
    <w:rsid w:val="00DA0913"/>
    <w:rsid w:val="00DA1111"/>
    <w:rsid w:val="00DA1509"/>
    <w:rsid w:val="00DA203D"/>
    <w:rsid w:val="00DA328D"/>
    <w:rsid w:val="00DA4A9F"/>
    <w:rsid w:val="00DA55FD"/>
    <w:rsid w:val="00DA5E8C"/>
    <w:rsid w:val="00DA6711"/>
    <w:rsid w:val="00DA69D9"/>
    <w:rsid w:val="00DA71A3"/>
    <w:rsid w:val="00DA73A8"/>
    <w:rsid w:val="00DA7648"/>
    <w:rsid w:val="00DA793C"/>
    <w:rsid w:val="00DA7A6E"/>
    <w:rsid w:val="00DB05D0"/>
    <w:rsid w:val="00DB070E"/>
    <w:rsid w:val="00DB0813"/>
    <w:rsid w:val="00DB0ED6"/>
    <w:rsid w:val="00DB1353"/>
    <w:rsid w:val="00DB1576"/>
    <w:rsid w:val="00DB1A19"/>
    <w:rsid w:val="00DB1B08"/>
    <w:rsid w:val="00DB2670"/>
    <w:rsid w:val="00DB268D"/>
    <w:rsid w:val="00DB2FC7"/>
    <w:rsid w:val="00DB318C"/>
    <w:rsid w:val="00DB33EC"/>
    <w:rsid w:val="00DB3653"/>
    <w:rsid w:val="00DB49FC"/>
    <w:rsid w:val="00DB4CA9"/>
    <w:rsid w:val="00DB534D"/>
    <w:rsid w:val="00DB60C8"/>
    <w:rsid w:val="00DB611C"/>
    <w:rsid w:val="00DB6843"/>
    <w:rsid w:val="00DB69EC"/>
    <w:rsid w:val="00DB6B1B"/>
    <w:rsid w:val="00DB7BB0"/>
    <w:rsid w:val="00DB7BDE"/>
    <w:rsid w:val="00DC0229"/>
    <w:rsid w:val="00DC0D51"/>
    <w:rsid w:val="00DC1792"/>
    <w:rsid w:val="00DC18D7"/>
    <w:rsid w:val="00DC1E22"/>
    <w:rsid w:val="00DC1EAF"/>
    <w:rsid w:val="00DC2899"/>
    <w:rsid w:val="00DC29D5"/>
    <w:rsid w:val="00DC2A8B"/>
    <w:rsid w:val="00DC33F1"/>
    <w:rsid w:val="00DC351F"/>
    <w:rsid w:val="00DC3BC4"/>
    <w:rsid w:val="00DC48D0"/>
    <w:rsid w:val="00DC5418"/>
    <w:rsid w:val="00DC5912"/>
    <w:rsid w:val="00DC5956"/>
    <w:rsid w:val="00DC62F8"/>
    <w:rsid w:val="00DC6B6B"/>
    <w:rsid w:val="00DC6EBA"/>
    <w:rsid w:val="00DC7380"/>
    <w:rsid w:val="00DC7506"/>
    <w:rsid w:val="00DC7D18"/>
    <w:rsid w:val="00DC7F27"/>
    <w:rsid w:val="00DD0192"/>
    <w:rsid w:val="00DD22E8"/>
    <w:rsid w:val="00DD2C05"/>
    <w:rsid w:val="00DD2C4F"/>
    <w:rsid w:val="00DD3027"/>
    <w:rsid w:val="00DD30D7"/>
    <w:rsid w:val="00DD3DB9"/>
    <w:rsid w:val="00DD464D"/>
    <w:rsid w:val="00DD48D3"/>
    <w:rsid w:val="00DD4E37"/>
    <w:rsid w:val="00DD51A9"/>
    <w:rsid w:val="00DD523B"/>
    <w:rsid w:val="00DD54EE"/>
    <w:rsid w:val="00DD5E43"/>
    <w:rsid w:val="00DD627D"/>
    <w:rsid w:val="00DD634C"/>
    <w:rsid w:val="00DD63A7"/>
    <w:rsid w:val="00DD643E"/>
    <w:rsid w:val="00DD6E53"/>
    <w:rsid w:val="00DD6E6B"/>
    <w:rsid w:val="00DD754A"/>
    <w:rsid w:val="00DD75C8"/>
    <w:rsid w:val="00DD7A5A"/>
    <w:rsid w:val="00DD7EE3"/>
    <w:rsid w:val="00DD7FB1"/>
    <w:rsid w:val="00DE0DEB"/>
    <w:rsid w:val="00DE13E4"/>
    <w:rsid w:val="00DE1621"/>
    <w:rsid w:val="00DE1B39"/>
    <w:rsid w:val="00DE1C20"/>
    <w:rsid w:val="00DE1ED4"/>
    <w:rsid w:val="00DE1F5C"/>
    <w:rsid w:val="00DE20D0"/>
    <w:rsid w:val="00DE2A49"/>
    <w:rsid w:val="00DE3386"/>
    <w:rsid w:val="00DE33FC"/>
    <w:rsid w:val="00DE34EE"/>
    <w:rsid w:val="00DE35B7"/>
    <w:rsid w:val="00DE3B2E"/>
    <w:rsid w:val="00DE467E"/>
    <w:rsid w:val="00DE5C29"/>
    <w:rsid w:val="00DE61CF"/>
    <w:rsid w:val="00DE61D3"/>
    <w:rsid w:val="00DE6722"/>
    <w:rsid w:val="00DE6829"/>
    <w:rsid w:val="00DE6E63"/>
    <w:rsid w:val="00DE7EA2"/>
    <w:rsid w:val="00DF0061"/>
    <w:rsid w:val="00DF0459"/>
    <w:rsid w:val="00DF0757"/>
    <w:rsid w:val="00DF093D"/>
    <w:rsid w:val="00DF0A80"/>
    <w:rsid w:val="00DF15FF"/>
    <w:rsid w:val="00DF1CEF"/>
    <w:rsid w:val="00DF1CFB"/>
    <w:rsid w:val="00DF1E04"/>
    <w:rsid w:val="00DF223F"/>
    <w:rsid w:val="00DF2298"/>
    <w:rsid w:val="00DF3043"/>
    <w:rsid w:val="00DF4763"/>
    <w:rsid w:val="00DF5021"/>
    <w:rsid w:val="00DF5036"/>
    <w:rsid w:val="00DF5ADF"/>
    <w:rsid w:val="00DF6163"/>
    <w:rsid w:val="00DF6241"/>
    <w:rsid w:val="00DF655E"/>
    <w:rsid w:val="00DF6D0D"/>
    <w:rsid w:val="00DF6D17"/>
    <w:rsid w:val="00DF7D9B"/>
    <w:rsid w:val="00E000F0"/>
    <w:rsid w:val="00E00340"/>
    <w:rsid w:val="00E0056F"/>
    <w:rsid w:val="00E00851"/>
    <w:rsid w:val="00E01565"/>
    <w:rsid w:val="00E01C89"/>
    <w:rsid w:val="00E02186"/>
    <w:rsid w:val="00E027E0"/>
    <w:rsid w:val="00E0288F"/>
    <w:rsid w:val="00E028D8"/>
    <w:rsid w:val="00E029A9"/>
    <w:rsid w:val="00E02BC8"/>
    <w:rsid w:val="00E02E04"/>
    <w:rsid w:val="00E02E3E"/>
    <w:rsid w:val="00E02F52"/>
    <w:rsid w:val="00E03ECD"/>
    <w:rsid w:val="00E04DA1"/>
    <w:rsid w:val="00E04FF5"/>
    <w:rsid w:val="00E053DC"/>
    <w:rsid w:val="00E056D2"/>
    <w:rsid w:val="00E05B5C"/>
    <w:rsid w:val="00E05E8D"/>
    <w:rsid w:val="00E06B34"/>
    <w:rsid w:val="00E06D14"/>
    <w:rsid w:val="00E07F02"/>
    <w:rsid w:val="00E103E0"/>
    <w:rsid w:val="00E11F0D"/>
    <w:rsid w:val="00E122E4"/>
    <w:rsid w:val="00E1254F"/>
    <w:rsid w:val="00E125C1"/>
    <w:rsid w:val="00E12C27"/>
    <w:rsid w:val="00E12CE4"/>
    <w:rsid w:val="00E133BD"/>
    <w:rsid w:val="00E137AA"/>
    <w:rsid w:val="00E13D07"/>
    <w:rsid w:val="00E1442F"/>
    <w:rsid w:val="00E14858"/>
    <w:rsid w:val="00E14D93"/>
    <w:rsid w:val="00E1511C"/>
    <w:rsid w:val="00E15533"/>
    <w:rsid w:val="00E15D16"/>
    <w:rsid w:val="00E1745D"/>
    <w:rsid w:val="00E17A04"/>
    <w:rsid w:val="00E20250"/>
    <w:rsid w:val="00E205B3"/>
    <w:rsid w:val="00E20F39"/>
    <w:rsid w:val="00E2116F"/>
    <w:rsid w:val="00E223F4"/>
    <w:rsid w:val="00E22A95"/>
    <w:rsid w:val="00E22F7A"/>
    <w:rsid w:val="00E2336F"/>
    <w:rsid w:val="00E233AF"/>
    <w:rsid w:val="00E23BD3"/>
    <w:rsid w:val="00E23CAF"/>
    <w:rsid w:val="00E2485C"/>
    <w:rsid w:val="00E24BD1"/>
    <w:rsid w:val="00E24D59"/>
    <w:rsid w:val="00E24E13"/>
    <w:rsid w:val="00E2538A"/>
    <w:rsid w:val="00E25443"/>
    <w:rsid w:val="00E25ABC"/>
    <w:rsid w:val="00E25F5E"/>
    <w:rsid w:val="00E27747"/>
    <w:rsid w:val="00E304D5"/>
    <w:rsid w:val="00E30790"/>
    <w:rsid w:val="00E307C6"/>
    <w:rsid w:val="00E30940"/>
    <w:rsid w:val="00E30DF9"/>
    <w:rsid w:val="00E31D5C"/>
    <w:rsid w:val="00E31FE1"/>
    <w:rsid w:val="00E3236B"/>
    <w:rsid w:val="00E32457"/>
    <w:rsid w:val="00E32C8D"/>
    <w:rsid w:val="00E332D7"/>
    <w:rsid w:val="00E3424D"/>
    <w:rsid w:val="00E349C9"/>
    <w:rsid w:val="00E353A9"/>
    <w:rsid w:val="00E35606"/>
    <w:rsid w:val="00E35671"/>
    <w:rsid w:val="00E3575F"/>
    <w:rsid w:val="00E3592B"/>
    <w:rsid w:val="00E3738F"/>
    <w:rsid w:val="00E37438"/>
    <w:rsid w:val="00E37A49"/>
    <w:rsid w:val="00E37AE6"/>
    <w:rsid w:val="00E40298"/>
    <w:rsid w:val="00E4030D"/>
    <w:rsid w:val="00E40478"/>
    <w:rsid w:val="00E40681"/>
    <w:rsid w:val="00E40864"/>
    <w:rsid w:val="00E40B77"/>
    <w:rsid w:val="00E41B2C"/>
    <w:rsid w:val="00E41DC9"/>
    <w:rsid w:val="00E42723"/>
    <w:rsid w:val="00E42974"/>
    <w:rsid w:val="00E42A97"/>
    <w:rsid w:val="00E42DCA"/>
    <w:rsid w:val="00E435E6"/>
    <w:rsid w:val="00E43B82"/>
    <w:rsid w:val="00E43E9A"/>
    <w:rsid w:val="00E44124"/>
    <w:rsid w:val="00E44337"/>
    <w:rsid w:val="00E44403"/>
    <w:rsid w:val="00E4472C"/>
    <w:rsid w:val="00E448CA"/>
    <w:rsid w:val="00E44AE3"/>
    <w:rsid w:val="00E44D13"/>
    <w:rsid w:val="00E44F61"/>
    <w:rsid w:val="00E450A9"/>
    <w:rsid w:val="00E45140"/>
    <w:rsid w:val="00E45737"/>
    <w:rsid w:val="00E45E24"/>
    <w:rsid w:val="00E46147"/>
    <w:rsid w:val="00E4627A"/>
    <w:rsid w:val="00E462F9"/>
    <w:rsid w:val="00E466C2"/>
    <w:rsid w:val="00E46A3C"/>
    <w:rsid w:val="00E4741F"/>
    <w:rsid w:val="00E47E97"/>
    <w:rsid w:val="00E50BC7"/>
    <w:rsid w:val="00E50DC2"/>
    <w:rsid w:val="00E5108E"/>
    <w:rsid w:val="00E518E3"/>
    <w:rsid w:val="00E51CC8"/>
    <w:rsid w:val="00E51F8F"/>
    <w:rsid w:val="00E522CA"/>
    <w:rsid w:val="00E52A84"/>
    <w:rsid w:val="00E52A99"/>
    <w:rsid w:val="00E53066"/>
    <w:rsid w:val="00E539B0"/>
    <w:rsid w:val="00E53A81"/>
    <w:rsid w:val="00E53D05"/>
    <w:rsid w:val="00E546DE"/>
    <w:rsid w:val="00E54EB4"/>
    <w:rsid w:val="00E550EC"/>
    <w:rsid w:val="00E5519A"/>
    <w:rsid w:val="00E55D70"/>
    <w:rsid w:val="00E561C9"/>
    <w:rsid w:val="00E56976"/>
    <w:rsid w:val="00E56A3C"/>
    <w:rsid w:val="00E56D24"/>
    <w:rsid w:val="00E572AB"/>
    <w:rsid w:val="00E572AD"/>
    <w:rsid w:val="00E57386"/>
    <w:rsid w:val="00E57836"/>
    <w:rsid w:val="00E6018A"/>
    <w:rsid w:val="00E60EE7"/>
    <w:rsid w:val="00E61475"/>
    <w:rsid w:val="00E61568"/>
    <w:rsid w:val="00E61777"/>
    <w:rsid w:val="00E617E9"/>
    <w:rsid w:val="00E62381"/>
    <w:rsid w:val="00E6352C"/>
    <w:rsid w:val="00E63766"/>
    <w:rsid w:val="00E64223"/>
    <w:rsid w:val="00E6433E"/>
    <w:rsid w:val="00E649EA"/>
    <w:rsid w:val="00E65600"/>
    <w:rsid w:val="00E66843"/>
    <w:rsid w:val="00E66943"/>
    <w:rsid w:val="00E669A5"/>
    <w:rsid w:val="00E67D2A"/>
    <w:rsid w:val="00E67F37"/>
    <w:rsid w:val="00E70492"/>
    <w:rsid w:val="00E70652"/>
    <w:rsid w:val="00E711E6"/>
    <w:rsid w:val="00E7132D"/>
    <w:rsid w:val="00E716DC"/>
    <w:rsid w:val="00E72394"/>
    <w:rsid w:val="00E723D0"/>
    <w:rsid w:val="00E723DC"/>
    <w:rsid w:val="00E724DE"/>
    <w:rsid w:val="00E72690"/>
    <w:rsid w:val="00E726A7"/>
    <w:rsid w:val="00E72E53"/>
    <w:rsid w:val="00E72EAD"/>
    <w:rsid w:val="00E73200"/>
    <w:rsid w:val="00E73BA7"/>
    <w:rsid w:val="00E7449D"/>
    <w:rsid w:val="00E74883"/>
    <w:rsid w:val="00E7494C"/>
    <w:rsid w:val="00E74B06"/>
    <w:rsid w:val="00E74BBE"/>
    <w:rsid w:val="00E74E60"/>
    <w:rsid w:val="00E74FF6"/>
    <w:rsid w:val="00E76270"/>
    <w:rsid w:val="00E766EB"/>
    <w:rsid w:val="00E76E63"/>
    <w:rsid w:val="00E76EE4"/>
    <w:rsid w:val="00E77DA6"/>
    <w:rsid w:val="00E802DE"/>
    <w:rsid w:val="00E802E1"/>
    <w:rsid w:val="00E8064C"/>
    <w:rsid w:val="00E80AEF"/>
    <w:rsid w:val="00E80B86"/>
    <w:rsid w:val="00E811B7"/>
    <w:rsid w:val="00E81430"/>
    <w:rsid w:val="00E81BD7"/>
    <w:rsid w:val="00E8243F"/>
    <w:rsid w:val="00E8303E"/>
    <w:rsid w:val="00E8319C"/>
    <w:rsid w:val="00E83304"/>
    <w:rsid w:val="00E83943"/>
    <w:rsid w:val="00E83E0D"/>
    <w:rsid w:val="00E83EC9"/>
    <w:rsid w:val="00E83F65"/>
    <w:rsid w:val="00E84BE2"/>
    <w:rsid w:val="00E8507E"/>
    <w:rsid w:val="00E8551C"/>
    <w:rsid w:val="00E8646B"/>
    <w:rsid w:val="00E8651D"/>
    <w:rsid w:val="00E87559"/>
    <w:rsid w:val="00E875B8"/>
    <w:rsid w:val="00E877AD"/>
    <w:rsid w:val="00E8785A"/>
    <w:rsid w:val="00E9037E"/>
    <w:rsid w:val="00E90F94"/>
    <w:rsid w:val="00E911D2"/>
    <w:rsid w:val="00E91C6E"/>
    <w:rsid w:val="00E9212A"/>
    <w:rsid w:val="00E92133"/>
    <w:rsid w:val="00E921F0"/>
    <w:rsid w:val="00E9296E"/>
    <w:rsid w:val="00E92F56"/>
    <w:rsid w:val="00E9464B"/>
    <w:rsid w:val="00E94F06"/>
    <w:rsid w:val="00E962C8"/>
    <w:rsid w:val="00E96539"/>
    <w:rsid w:val="00E965E6"/>
    <w:rsid w:val="00E969E7"/>
    <w:rsid w:val="00E96A74"/>
    <w:rsid w:val="00E96CA6"/>
    <w:rsid w:val="00E97440"/>
    <w:rsid w:val="00E97B75"/>
    <w:rsid w:val="00EA0702"/>
    <w:rsid w:val="00EA0B38"/>
    <w:rsid w:val="00EA0F88"/>
    <w:rsid w:val="00EA1656"/>
    <w:rsid w:val="00EA178B"/>
    <w:rsid w:val="00EA1844"/>
    <w:rsid w:val="00EA1ECF"/>
    <w:rsid w:val="00EA2A55"/>
    <w:rsid w:val="00EA2EFF"/>
    <w:rsid w:val="00EA39C2"/>
    <w:rsid w:val="00EA3C72"/>
    <w:rsid w:val="00EA4148"/>
    <w:rsid w:val="00EA4640"/>
    <w:rsid w:val="00EA4A60"/>
    <w:rsid w:val="00EA4B88"/>
    <w:rsid w:val="00EA52FB"/>
    <w:rsid w:val="00EA5C22"/>
    <w:rsid w:val="00EA6B0E"/>
    <w:rsid w:val="00EA6EA8"/>
    <w:rsid w:val="00EA747B"/>
    <w:rsid w:val="00EA7968"/>
    <w:rsid w:val="00EA7A7F"/>
    <w:rsid w:val="00EA7AA9"/>
    <w:rsid w:val="00EA7C96"/>
    <w:rsid w:val="00EB0134"/>
    <w:rsid w:val="00EB089F"/>
    <w:rsid w:val="00EB0C7A"/>
    <w:rsid w:val="00EB13CF"/>
    <w:rsid w:val="00EB147C"/>
    <w:rsid w:val="00EB16A3"/>
    <w:rsid w:val="00EB1A62"/>
    <w:rsid w:val="00EB1BC3"/>
    <w:rsid w:val="00EB248A"/>
    <w:rsid w:val="00EB2A0A"/>
    <w:rsid w:val="00EB2A8F"/>
    <w:rsid w:val="00EB2B19"/>
    <w:rsid w:val="00EB2C44"/>
    <w:rsid w:val="00EB2F6B"/>
    <w:rsid w:val="00EB3E81"/>
    <w:rsid w:val="00EB42E6"/>
    <w:rsid w:val="00EB4592"/>
    <w:rsid w:val="00EB4C38"/>
    <w:rsid w:val="00EB54E9"/>
    <w:rsid w:val="00EB5F06"/>
    <w:rsid w:val="00EB625A"/>
    <w:rsid w:val="00EB7055"/>
    <w:rsid w:val="00EC0009"/>
    <w:rsid w:val="00EC0204"/>
    <w:rsid w:val="00EC0B0C"/>
    <w:rsid w:val="00EC0B51"/>
    <w:rsid w:val="00EC10B3"/>
    <w:rsid w:val="00EC1204"/>
    <w:rsid w:val="00EC1274"/>
    <w:rsid w:val="00EC22E2"/>
    <w:rsid w:val="00EC23F3"/>
    <w:rsid w:val="00EC2C76"/>
    <w:rsid w:val="00EC2CDC"/>
    <w:rsid w:val="00EC2FCC"/>
    <w:rsid w:val="00EC3067"/>
    <w:rsid w:val="00EC380C"/>
    <w:rsid w:val="00EC3E0F"/>
    <w:rsid w:val="00EC4B0C"/>
    <w:rsid w:val="00EC52BA"/>
    <w:rsid w:val="00EC56FD"/>
    <w:rsid w:val="00EC594F"/>
    <w:rsid w:val="00EC5C3A"/>
    <w:rsid w:val="00EC687B"/>
    <w:rsid w:val="00EC7615"/>
    <w:rsid w:val="00EC78F6"/>
    <w:rsid w:val="00ED104C"/>
    <w:rsid w:val="00ED1423"/>
    <w:rsid w:val="00ED157A"/>
    <w:rsid w:val="00ED2B65"/>
    <w:rsid w:val="00ED38FD"/>
    <w:rsid w:val="00ED44F8"/>
    <w:rsid w:val="00ED4659"/>
    <w:rsid w:val="00ED49AB"/>
    <w:rsid w:val="00ED51C6"/>
    <w:rsid w:val="00ED55E4"/>
    <w:rsid w:val="00ED6051"/>
    <w:rsid w:val="00ED6053"/>
    <w:rsid w:val="00ED6291"/>
    <w:rsid w:val="00ED66F4"/>
    <w:rsid w:val="00ED6CE2"/>
    <w:rsid w:val="00ED6D6F"/>
    <w:rsid w:val="00ED7144"/>
    <w:rsid w:val="00ED72B9"/>
    <w:rsid w:val="00ED7CD8"/>
    <w:rsid w:val="00ED7D64"/>
    <w:rsid w:val="00EE00D4"/>
    <w:rsid w:val="00EE071A"/>
    <w:rsid w:val="00EE092C"/>
    <w:rsid w:val="00EE09EE"/>
    <w:rsid w:val="00EE0B00"/>
    <w:rsid w:val="00EE156A"/>
    <w:rsid w:val="00EE1739"/>
    <w:rsid w:val="00EE2203"/>
    <w:rsid w:val="00EE2A63"/>
    <w:rsid w:val="00EE3CB7"/>
    <w:rsid w:val="00EE45D3"/>
    <w:rsid w:val="00EE4683"/>
    <w:rsid w:val="00EE4927"/>
    <w:rsid w:val="00EE52F1"/>
    <w:rsid w:val="00EE562B"/>
    <w:rsid w:val="00EE65EB"/>
    <w:rsid w:val="00EE6E2B"/>
    <w:rsid w:val="00EE6EBC"/>
    <w:rsid w:val="00EE6F48"/>
    <w:rsid w:val="00EE7531"/>
    <w:rsid w:val="00EF0C72"/>
    <w:rsid w:val="00EF114D"/>
    <w:rsid w:val="00EF1B75"/>
    <w:rsid w:val="00EF1D44"/>
    <w:rsid w:val="00EF1D9A"/>
    <w:rsid w:val="00EF2388"/>
    <w:rsid w:val="00EF3833"/>
    <w:rsid w:val="00EF3864"/>
    <w:rsid w:val="00EF3F5F"/>
    <w:rsid w:val="00EF4081"/>
    <w:rsid w:val="00EF43E9"/>
    <w:rsid w:val="00EF47C9"/>
    <w:rsid w:val="00EF6D95"/>
    <w:rsid w:val="00EF70C9"/>
    <w:rsid w:val="00EF723A"/>
    <w:rsid w:val="00EF767B"/>
    <w:rsid w:val="00EF7828"/>
    <w:rsid w:val="00EF79AD"/>
    <w:rsid w:val="00F00165"/>
    <w:rsid w:val="00F008F5"/>
    <w:rsid w:val="00F01357"/>
    <w:rsid w:val="00F01B6E"/>
    <w:rsid w:val="00F01E06"/>
    <w:rsid w:val="00F02412"/>
    <w:rsid w:val="00F0284B"/>
    <w:rsid w:val="00F0392A"/>
    <w:rsid w:val="00F05022"/>
    <w:rsid w:val="00F05460"/>
    <w:rsid w:val="00F05904"/>
    <w:rsid w:val="00F05B23"/>
    <w:rsid w:val="00F068C2"/>
    <w:rsid w:val="00F06B33"/>
    <w:rsid w:val="00F06EB1"/>
    <w:rsid w:val="00F1055D"/>
    <w:rsid w:val="00F108F7"/>
    <w:rsid w:val="00F10E01"/>
    <w:rsid w:val="00F10E3A"/>
    <w:rsid w:val="00F112E3"/>
    <w:rsid w:val="00F11411"/>
    <w:rsid w:val="00F11639"/>
    <w:rsid w:val="00F11842"/>
    <w:rsid w:val="00F11E28"/>
    <w:rsid w:val="00F1202C"/>
    <w:rsid w:val="00F12058"/>
    <w:rsid w:val="00F120E1"/>
    <w:rsid w:val="00F13148"/>
    <w:rsid w:val="00F135C4"/>
    <w:rsid w:val="00F13AAD"/>
    <w:rsid w:val="00F14054"/>
    <w:rsid w:val="00F144EF"/>
    <w:rsid w:val="00F14FE5"/>
    <w:rsid w:val="00F151D9"/>
    <w:rsid w:val="00F1535C"/>
    <w:rsid w:val="00F1581A"/>
    <w:rsid w:val="00F15E1F"/>
    <w:rsid w:val="00F16268"/>
    <w:rsid w:val="00F16A21"/>
    <w:rsid w:val="00F16AC7"/>
    <w:rsid w:val="00F201B3"/>
    <w:rsid w:val="00F2076B"/>
    <w:rsid w:val="00F21196"/>
    <w:rsid w:val="00F21826"/>
    <w:rsid w:val="00F21A80"/>
    <w:rsid w:val="00F21E0E"/>
    <w:rsid w:val="00F220F7"/>
    <w:rsid w:val="00F223D1"/>
    <w:rsid w:val="00F23AA9"/>
    <w:rsid w:val="00F23EB7"/>
    <w:rsid w:val="00F240F9"/>
    <w:rsid w:val="00F242A0"/>
    <w:rsid w:val="00F24867"/>
    <w:rsid w:val="00F2488B"/>
    <w:rsid w:val="00F248D4"/>
    <w:rsid w:val="00F25169"/>
    <w:rsid w:val="00F2526C"/>
    <w:rsid w:val="00F26332"/>
    <w:rsid w:val="00F26684"/>
    <w:rsid w:val="00F2681B"/>
    <w:rsid w:val="00F26981"/>
    <w:rsid w:val="00F272F4"/>
    <w:rsid w:val="00F27385"/>
    <w:rsid w:val="00F3026C"/>
    <w:rsid w:val="00F30CCE"/>
    <w:rsid w:val="00F31460"/>
    <w:rsid w:val="00F31550"/>
    <w:rsid w:val="00F3158F"/>
    <w:rsid w:val="00F3170C"/>
    <w:rsid w:val="00F317D9"/>
    <w:rsid w:val="00F31AF3"/>
    <w:rsid w:val="00F31D9D"/>
    <w:rsid w:val="00F32416"/>
    <w:rsid w:val="00F32C46"/>
    <w:rsid w:val="00F32DBD"/>
    <w:rsid w:val="00F335F1"/>
    <w:rsid w:val="00F341DB"/>
    <w:rsid w:val="00F34A74"/>
    <w:rsid w:val="00F353D5"/>
    <w:rsid w:val="00F36F21"/>
    <w:rsid w:val="00F3760F"/>
    <w:rsid w:val="00F400D7"/>
    <w:rsid w:val="00F40349"/>
    <w:rsid w:val="00F4075B"/>
    <w:rsid w:val="00F412CE"/>
    <w:rsid w:val="00F418FA"/>
    <w:rsid w:val="00F4191C"/>
    <w:rsid w:val="00F42758"/>
    <w:rsid w:val="00F42BCE"/>
    <w:rsid w:val="00F42E37"/>
    <w:rsid w:val="00F43684"/>
    <w:rsid w:val="00F43FFD"/>
    <w:rsid w:val="00F44B9F"/>
    <w:rsid w:val="00F44C0C"/>
    <w:rsid w:val="00F45028"/>
    <w:rsid w:val="00F450CE"/>
    <w:rsid w:val="00F45AB1"/>
    <w:rsid w:val="00F45D05"/>
    <w:rsid w:val="00F461D9"/>
    <w:rsid w:val="00F46257"/>
    <w:rsid w:val="00F4695D"/>
    <w:rsid w:val="00F46C99"/>
    <w:rsid w:val="00F50058"/>
    <w:rsid w:val="00F506F8"/>
    <w:rsid w:val="00F5078F"/>
    <w:rsid w:val="00F50B7A"/>
    <w:rsid w:val="00F52567"/>
    <w:rsid w:val="00F530F2"/>
    <w:rsid w:val="00F534CF"/>
    <w:rsid w:val="00F53570"/>
    <w:rsid w:val="00F53839"/>
    <w:rsid w:val="00F541D0"/>
    <w:rsid w:val="00F54248"/>
    <w:rsid w:val="00F55448"/>
    <w:rsid w:val="00F555B0"/>
    <w:rsid w:val="00F55642"/>
    <w:rsid w:val="00F57353"/>
    <w:rsid w:val="00F573F4"/>
    <w:rsid w:val="00F57E58"/>
    <w:rsid w:val="00F60819"/>
    <w:rsid w:val="00F60A30"/>
    <w:rsid w:val="00F60E88"/>
    <w:rsid w:val="00F61231"/>
    <w:rsid w:val="00F62C8C"/>
    <w:rsid w:val="00F63466"/>
    <w:rsid w:val="00F637C3"/>
    <w:rsid w:val="00F63B32"/>
    <w:rsid w:val="00F63BFD"/>
    <w:rsid w:val="00F641F7"/>
    <w:rsid w:val="00F64718"/>
    <w:rsid w:val="00F64A27"/>
    <w:rsid w:val="00F64D61"/>
    <w:rsid w:val="00F64F6F"/>
    <w:rsid w:val="00F65347"/>
    <w:rsid w:val="00F65836"/>
    <w:rsid w:val="00F66021"/>
    <w:rsid w:val="00F66738"/>
    <w:rsid w:val="00F667B7"/>
    <w:rsid w:val="00F66EF5"/>
    <w:rsid w:val="00F66F8D"/>
    <w:rsid w:val="00F671A3"/>
    <w:rsid w:val="00F67B41"/>
    <w:rsid w:val="00F67C00"/>
    <w:rsid w:val="00F700EB"/>
    <w:rsid w:val="00F709AB"/>
    <w:rsid w:val="00F70B9F"/>
    <w:rsid w:val="00F70E1E"/>
    <w:rsid w:val="00F710C3"/>
    <w:rsid w:val="00F7172E"/>
    <w:rsid w:val="00F7193F"/>
    <w:rsid w:val="00F719B1"/>
    <w:rsid w:val="00F72402"/>
    <w:rsid w:val="00F72951"/>
    <w:rsid w:val="00F72F45"/>
    <w:rsid w:val="00F735FA"/>
    <w:rsid w:val="00F73678"/>
    <w:rsid w:val="00F73698"/>
    <w:rsid w:val="00F739BF"/>
    <w:rsid w:val="00F73D6F"/>
    <w:rsid w:val="00F73E8F"/>
    <w:rsid w:val="00F74789"/>
    <w:rsid w:val="00F74E9B"/>
    <w:rsid w:val="00F75186"/>
    <w:rsid w:val="00F754F2"/>
    <w:rsid w:val="00F75584"/>
    <w:rsid w:val="00F75CB6"/>
    <w:rsid w:val="00F76229"/>
    <w:rsid w:val="00F76921"/>
    <w:rsid w:val="00F76FA8"/>
    <w:rsid w:val="00F773CE"/>
    <w:rsid w:val="00F77A3A"/>
    <w:rsid w:val="00F77D94"/>
    <w:rsid w:val="00F80590"/>
    <w:rsid w:val="00F80771"/>
    <w:rsid w:val="00F80A68"/>
    <w:rsid w:val="00F80AA0"/>
    <w:rsid w:val="00F8105F"/>
    <w:rsid w:val="00F81389"/>
    <w:rsid w:val="00F813FF"/>
    <w:rsid w:val="00F81518"/>
    <w:rsid w:val="00F8158A"/>
    <w:rsid w:val="00F815F7"/>
    <w:rsid w:val="00F817D4"/>
    <w:rsid w:val="00F81867"/>
    <w:rsid w:val="00F81953"/>
    <w:rsid w:val="00F82384"/>
    <w:rsid w:val="00F82832"/>
    <w:rsid w:val="00F82B7F"/>
    <w:rsid w:val="00F82C59"/>
    <w:rsid w:val="00F82FA6"/>
    <w:rsid w:val="00F847AE"/>
    <w:rsid w:val="00F84865"/>
    <w:rsid w:val="00F84FC8"/>
    <w:rsid w:val="00F853CD"/>
    <w:rsid w:val="00F85433"/>
    <w:rsid w:val="00F855AE"/>
    <w:rsid w:val="00F85920"/>
    <w:rsid w:val="00F85C47"/>
    <w:rsid w:val="00F85F30"/>
    <w:rsid w:val="00F868B8"/>
    <w:rsid w:val="00F8739F"/>
    <w:rsid w:val="00F87609"/>
    <w:rsid w:val="00F87A09"/>
    <w:rsid w:val="00F87B44"/>
    <w:rsid w:val="00F90AB1"/>
    <w:rsid w:val="00F90E61"/>
    <w:rsid w:val="00F914A3"/>
    <w:rsid w:val="00F9190E"/>
    <w:rsid w:val="00F91DB0"/>
    <w:rsid w:val="00F91EF7"/>
    <w:rsid w:val="00F92408"/>
    <w:rsid w:val="00F92590"/>
    <w:rsid w:val="00F9259B"/>
    <w:rsid w:val="00F9288B"/>
    <w:rsid w:val="00F928F5"/>
    <w:rsid w:val="00F9308C"/>
    <w:rsid w:val="00F9328B"/>
    <w:rsid w:val="00F93C92"/>
    <w:rsid w:val="00F93E8B"/>
    <w:rsid w:val="00F94914"/>
    <w:rsid w:val="00F951E1"/>
    <w:rsid w:val="00F95397"/>
    <w:rsid w:val="00F953C6"/>
    <w:rsid w:val="00F9691F"/>
    <w:rsid w:val="00F96AF8"/>
    <w:rsid w:val="00FA0CD5"/>
    <w:rsid w:val="00FA1B62"/>
    <w:rsid w:val="00FA1D8F"/>
    <w:rsid w:val="00FA1DA4"/>
    <w:rsid w:val="00FA227F"/>
    <w:rsid w:val="00FA3911"/>
    <w:rsid w:val="00FA3CDC"/>
    <w:rsid w:val="00FA3F22"/>
    <w:rsid w:val="00FA4071"/>
    <w:rsid w:val="00FA44B9"/>
    <w:rsid w:val="00FA4F3E"/>
    <w:rsid w:val="00FA5106"/>
    <w:rsid w:val="00FA54F8"/>
    <w:rsid w:val="00FA5840"/>
    <w:rsid w:val="00FA5E73"/>
    <w:rsid w:val="00FA6B68"/>
    <w:rsid w:val="00FA6D49"/>
    <w:rsid w:val="00FA730C"/>
    <w:rsid w:val="00FB032C"/>
    <w:rsid w:val="00FB0780"/>
    <w:rsid w:val="00FB08D9"/>
    <w:rsid w:val="00FB0CFB"/>
    <w:rsid w:val="00FB0EB3"/>
    <w:rsid w:val="00FB0F88"/>
    <w:rsid w:val="00FB1168"/>
    <w:rsid w:val="00FB12BB"/>
    <w:rsid w:val="00FB162F"/>
    <w:rsid w:val="00FB1945"/>
    <w:rsid w:val="00FB1E74"/>
    <w:rsid w:val="00FB2E64"/>
    <w:rsid w:val="00FB3337"/>
    <w:rsid w:val="00FB358A"/>
    <w:rsid w:val="00FB36A2"/>
    <w:rsid w:val="00FB3709"/>
    <w:rsid w:val="00FB3A69"/>
    <w:rsid w:val="00FB454B"/>
    <w:rsid w:val="00FB46D4"/>
    <w:rsid w:val="00FB4C4C"/>
    <w:rsid w:val="00FB4CB8"/>
    <w:rsid w:val="00FB5399"/>
    <w:rsid w:val="00FB53F3"/>
    <w:rsid w:val="00FB54B2"/>
    <w:rsid w:val="00FB5BB0"/>
    <w:rsid w:val="00FB5E0E"/>
    <w:rsid w:val="00FB652B"/>
    <w:rsid w:val="00FB6C29"/>
    <w:rsid w:val="00FB713C"/>
    <w:rsid w:val="00FB7360"/>
    <w:rsid w:val="00FB795C"/>
    <w:rsid w:val="00FC044F"/>
    <w:rsid w:val="00FC0914"/>
    <w:rsid w:val="00FC0B53"/>
    <w:rsid w:val="00FC0C35"/>
    <w:rsid w:val="00FC28D8"/>
    <w:rsid w:val="00FC31ED"/>
    <w:rsid w:val="00FC3F17"/>
    <w:rsid w:val="00FC4437"/>
    <w:rsid w:val="00FC4508"/>
    <w:rsid w:val="00FC4689"/>
    <w:rsid w:val="00FC5B4A"/>
    <w:rsid w:val="00FC5D1E"/>
    <w:rsid w:val="00FC5EF7"/>
    <w:rsid w:val="00FC60B6"/>
    <w:rsid w:val="00FC6B7B"/>
    <w:rsid w:val="00FC6D4F"/>
    <w:rsid w:val="00FC7B5D"/>
    <w:rsid w:val="00FC7E38"/>
    <w:rsid w:val="00FD0D66"/>
    <w:rsid w:val="00FD0E31"/>
    <w:rsid w:val="00FD1CB4"/>
    <w:rsid w:val="00FD2358"/>
    <w:rsid w:val="00FD2CB0"/>
    <w:rsid w:val="00FD3315"/>
    <w:rsid w:val="00FD40D0"/>
    <w:rsid w:val="00FD4282"/>
    <w:rsid w:val="00FD47AE"/>
    <w:rsid w:val="00FD4E2D"/>
    <w:rsid w:val="00FD56CE"/>
    <w:rsid w:val="00FD59A5"/>
    <w:rsid w:val="00FD5AA8"/>
    <w:rsid w:val="00FD5D43"/>
    <w:rsid w:val="00FD60AD"/>
    <w:rsid w:val="00FD656E"/>
    <w:rsid w:val="00FD6D0E"/>
    <w:rsid w:val="00FD6F35"/>
    <w:rsid w:val="00FD7078"/>
    <w:rsid w:val="00FD70FD"/>
    <w:rsid w:val="00FD7606"/>
    <w:rsid w:val="00FD768A"/>
    <w:rsid w:val="00FE0A97"/>
    <w:rsid w:val="00FE0BA0"/>
    <w:rsid w:val="00FE0E51"/>
    <w:rsid w:val="00FE15D9"/>
    <w:rsid w:val="00FE17FC"/>
    <w:rsid w:val="00FE21D2"/>
    <w:rsid w:val="00FE2287"/>
    <w:rsid w:val="00FE2D30"/>
    <w:rsid w:val="00FE30C5"/>
    <w:rsid w:val="00FE3135"/>
    <w:rsid w:val="00FE38CE"/>
    <w:rsid w:val="00FE3946"/>
    <w:rsid w:val="00FE3FA4"/>
    <w:rsid w:val="00FE4482"/>
    <w:rsid w:val="00FE4483"/>
    <w:rsid w:val="00FE4C7E"/>
    <w:rsid w:val="00FE4C91"/>
    <w:rsid w:val="00FE4ED5"/>
    <w:rsid w:val="00FE5CDE"/>
    <w:rsid w:val="00FE64D7"/>
    <w:rsid w:val="00FE6546"/>
    <w:rsid w:val="00FE65FF"/>
    <w:rsid w:val="00FE6614"/>
    <w:rsid w:val="00FE6A47"/>
    <w:rsid w:val="00FE6ED1"/>
    <w:rsid w:val="00FE7A58"/>
    <w:rsid w:val="00FF0172"/>
    <w:rsid w:val="00FF05D8"/>
    <w:rsid w:val="00FF0878"/>
    <w:rsid w:val="00FF0E7A"/>
    <w:rsid w:val="00FF0FD9"/>
    <w:rsid w:val="00FF11DE"/>
    <w:rsid w:val="00FF14FD"/>
    <w:rsid w:val="00FF177E"/>
    <w:rsid w:val="00FF1B78"/>
    <w:rsid w:val="00FF1FD3"/>
    <w:rsid w:val="00FF22BD"/>
    <w:rsid w:val="00FF2DA7"/>
    <w:rsid w:val="00FF33A5"/>
    <w:rsid w:val="00FF55E9"/>
    <w:rsid w:val="00FF62FD"/>
    <w:rsid w:val="00FF651E"/>
    <w:rsid w:val="00FF69E0"/>
    <w:rsid w:val="00FF6ED2"/>
    <w:rsid w:val="00FF707A"/>
    <w:rsid w:val="00FF732A"/>
    <w:rsid w:val="00FF764E"/>
    <w:rsid w:val="020FD623"/>
    <w:rsid w:val="021070FB"/>
    <w:rsid w:val="0317E747"/>
    <w:rsid w:val="03A6291D"/>
    <w:rsid w:val="04122D9C"/>
    <w:rsid w:val="0417FC9D"/>
    <w:rsid w:val="04927311"/>
    <w:rsid w:val="04E5DFEC"/>
    <w:rsid w:val="05003C07"/>
    <w:rsid w:val="05026173"/>
    <w:rsid w:val="053B464B"/>
    <w:rsid w:val="055DA89C"/>
    <w:rsid w:val="0575E400"/>
    <w:rsid w:val="05D777C7"/>
    <w:rsid w:val="06117B1C"/>
    <w:rsid w:val="061C95AB"/>
    <w:rsid w:val="06CB19FE"/>
    <w:rsid w:val="06DA7C34"/>
    <w:rsid w:val="0706CA50"/>
    <w:rsid w:val="075484D2"/>
    <w:rsid w:val="076E7F58"/>
    <w:rsid w:val="077DA976"/>
    <w:rsid w:val="08720740"/>
    <w:rsid w:val="0895151D"/>
    <w:rsid w:val="08E2744D"/>
    <w:rsid w:val="09BD8334"/>
    <w:rsid w:val="0A5938B4"/>
    <w:rsid w:val="0AC39E6B"/>
    <w:rsid w:val="0AC51063"/>
    <w:rsid w:val="0AF02DD0"/>
    <w:rsid w:val="0AF5A9DC"/>
    <w:rsid w:val="0B104E79"/>
    <w:rsid w:val="0BBA2E7D"/>
    <w:rsid w:val="0BCD7641"/>
    <w:rsid w:val="0C15DBC3"/>
    <w:rsid w:val="0D4E24EF"/>
    <w:rsid w:val="0DAC1901"/>
    <w:rsid w:val="0DB55ABC"/>
    <w:rsid w:val="0DE8BFFC"/>
    <w:rsid w:val="0E2D3035"/>
    <w:rsid w:val="0E60282F"/>
    <w:rsid w:val="0ED00F06"/>
    <w:rsid w:val="0EE77E65"/>
    <w:rsid w:val="0F3F7732"/>
    <w:rsid w:val="0F567F07"/>
    <w:rsid w:val="0F675204"/>
    <w:rsid w:val="0F8AA6D7"/>
    <w:rsid w:val="0FA4BECD"/>
    <w:rsid w:val="10146F2A"/>
    <w:rsid w:val="102A28A3"/>
    <w:rsid w:val="102DC259"/>
    <w:rsid w:val="10794E49"/>
    <w:rsid w:val="1138F89A"/>
    <w:rsid w:val="1173845F"/>
    <w:rsid w:val="11DACE7D"/>
    <w:rsid w:val="1204D080"/>
    <w:rsid w:val="122C7167"/>
    <w:rsid w:val="125F5FAA"/>
    <w:rsid w:val="128D1686"/>
    <w:rsid w:val="12D8273B"/>
    <w:rsid w:val="12E8000D"/>
    <w:rsid w:val="13015981"/>
    <w:rsid w:val="131ABCF5"/>
    <w:rsid w:val="138E63F0"/>
    <w:rsid w:val="13A2A374"/>
    <w:rsid w:val="13BEC6D2"/>
    <w:rsid w:val="14434D43"/>
    <w:rsid w:val="145D14F7"/>
    <w:rsid w:val="14F810F6"/>
    <w:rsid w:val="15096D6F"/>
    <w:rsid w:val="157C3694"/>
    <w:rsid w:val="15828463"/>
    <w:rsid w:val="16630A50"/>
    <w:rsid w:val="1714FB6D"/>
    <w:rsid w:val="1740889C"/>
    <w:rsid w:val="17767E4F"/>
    <w:rsid w:val="177FE08B"/>
    <w:rsid w:val="178B78B4"/>
    <w:rsid w:val="17A01FDC"/>
    <w:rsid w:val="17CD4D25"/>
    <w:rsid w:val="18EE9F23"/>
    <w:rsid w:val="193411C8"/>
    <w:rsid w:val="19609B75"/>
    <w:rsid w:val="198E734F"/>
    <w:rsid w:val="19FB095F"/>
    <w:rsid w:val="1AF58DC9"/>
    <w:rsid w:val="1B2BFC50"/>
    <w:rsid w:val="1B2CAA8E"/>
    <w:rsid w:val="1B31852D"/>
    <w:rsid w:val="1C3B1FC7"/>
    <w:rsid w:val="1C4CD7A8"/>
    <w:rsid w:val="1C56E176"/>
    <w:rsid w:val="1C5CC1B1"/>
    <w:rsid w:val="1C9F3CB5"/>
    <w:rsid w:val="1CA1F4DC"/>
    <w:rsid w:val="1CA9DA02"/>
    <w:rsid w:val="1CD70B0F"/>
    <w:rsid w:val="1CF91183"/>
    <w:rsid w:val="1D4BE724"/>
    <w:rsid w:val="1DFCCA29"/>
    <w:rsid w:val="1E8490F2"/>
    <w:rsid w:val="1EC679AC"/>
    <w:rsid w:val="1F5434DF"/>
    <w:rsid w:val="1F7E2B10"/>
    <w:rsid w:val="209EE114"/>
    <w:rsid w:val="21524970"/>
    <w:rsid w:val="21A1D190"/>
    <w:rsid w:val="21D18AC8"/>
    <w:rsid w:val="2245D4F3"/>
    <w:rsid w:val="22C004B9"/>
    <w:rsid w:val="22E0D0F2"/>
    <w:rsid w:val="22E24A0A"/>
    <w:rsid w:val="233322BD"/>
    <w:rsid w:val="2385D577"/>
    <w:rsid w:val="23E3C316"/>
    <w:rsid w:val="24090110"/>
    <w:rsid w:val="241049F1"/>
    <w:rsid w:val="243DB65B"/>
    <w:rsid w:val="24D52567"/>
    <w:rsid w:val="2551246F"/>
    <w:rsid w:val="259D473A"/>
    <w:rsid w:val="269BD0B3"/>
    <w:rsid w:val="26BB76BF"/>
    <w:rsid w:val="27D04E41"/>
    <w:rsid w:val="28198981"/>
    <w:rsid w:val="283824A0"/>
    <w:rsid w:val="2846E5B7"/>
    <w:rsid w:val="2892D515"/>
    <w:rsid w:val="296506D8"/>
    <w:rsid w:val="297B4EFB"/>
    <w:rsid w:val="29D3989F"/>
    <w:rsid w:val="2A37045B"/>
    <w:rsid w:val="2AD39EC6"/>
    <w:rsid w:val="2B23AE3F"/>
    <w:rsid w:val="2B307468"/>
    <w:rsid w:val="2B37333E"/>
    <w:rsid w:val="2B45F457"/>
    <w:rsid w:val="2B640CFC"/>
    <w:rsid w:val="2C1B89D5"/>
    <w:rsid w:val="2C470B37"/>
    <w:rsid w:val="2C7B7F45"/>
    <w:rsid w:val="2CC9A58F"/>
    <w:rsid w:val="2DC88CE9"/>
    <w:rsid w:val="2DD45F28"/>
    <w:rsid w:val="2DE00E2D"/>
    <w:rsid w:val="2E2F2E9D"/>
    <w:rsid w:val="2ECC1149"/>
    <w:rsid w:val="2F999F65"/>
    <w:rsid w:val="2FE7A56D"/>
    <w:rsid w:val="3013CF09"/>
    <w:rsid w:val="303020D6"/>
    <w:rsid w:val="306EC400"/>
    <w:rsid w:val="307403ED"/>
    <w:rsid w:val="307FF545"/>
    <w:rsid w:val="30915A1D"/>
    <w:rsid w:val="310A0793"/>
    <w:rsid w:val="312AA478"/>
    <w:rsid w:val="3158F530"/>
    <w:rsid w:val="316A111D"/>
    <w:rsid w:val="31825182"/>
    <w:rsid w:val="31D74297"/>
    <w:rsid w:val="31DB332D"/>
    <w:rsid w:val="32EAC0C9"/>
    <w:rsid w:val="3307C340"/>
    <w:rsid w:val="330CEDB4"/>
    <w:rsid w:val="334D1C12"/>
    <w:rsid w:val="33CFE71B"/>
    <w:rsid w:val="340C12A3"/>
    <w:rsid w:val="348F6AF0"/>
    <w:rsid w:val="3493A6E7"/>
    <w:rsid w:val="34EC47BD"/>
    <w:rsid w:val="34EEDAF8"/>
    <w:rsid w:val="3679C15E"/>
    <w:rsid w:val="36A0926C"/>
    <w:rsid w:val="37C5591F"/>
    <w:rsid w:val="37CE7506"/>
    <w:rsid w:val="380A2D0F"/>
    <w:rsid w:val="387A90D0"/>
    <w:rsid w:val="38950415"/>
    <w:rsid w:val="38AF5951"/>
    <w:rsid w:val="38BAFF26"/>
    <w:rsid w:val="38C03400"/>
    <w:rsid w:val="391E82C0"/>
    <w:rsid w:val="395F01C0"/>
    <w:rsid w:val="39772901"/>
    <w:rsid w:val="39A91154"/>
    <w:rsid w:val="3A7B68C8"/>
    <w:rsid w:val="3AAE6860"/>
    <w:rsid w:val="3B9A7F35"/>
    <w:rsid w:val="3BACEB5C"/>
    <w:rsid w:val="3BD0E92D"/>
    <w:rsid w:val="3BE0A2A2"/>
    <w:rsid w:val="3CC557A3"/>
    <w:rsid w:val="3CE3DAF1"/>
    <w:rsid w:val="3CF8010E"/>
    <w:rsid w:val="3D131F15"/>
    <w:rsid w:val="3DA5ABE1"/>
    <w:rsid w:val="3F004D69"/>
    <w:rsid w:val="3F650B4B"/>
    <w:rsid w:val="3F80891B"/>
    <w:rsid w:val="3F8758FC"/>
    <w:rsid w:val="3F9EEA19"/>
    <w:rsid w:val="3FAF696A"/>
    <w:rsid w:val="3FC55697"/>
    <w:rsid w:val="3FF3957D"/>
    <w:rsid w:val="407F09E1"/>
    <w:rsid w:val="40904A6A"/>
    <w:rsid w:val="413F13A2"/>
    <w:rsid w:val="416754E3"/>
    <w:rsid w:val="41974268"/>
    <w:rsid w:val="41C5317B"/>
    <w:rsid w:val="41F859AC"/>
    <w:rsid w:val="4219D3EF"/>
    <w:rsid w:val="4289CF0C"/>
    <w:rsid w:val="42AC06AB"/>
    <w:rsid w:val="430A4D53"/>
    <w:rsid w:val="430D7B0F"/>
    <w:rsid w:val="4372DBC2"/>
    <w:rsid w:val="43826C2A"/>
    <w:rsid w:val="438ADF49"/>
    <w:rsid w:val="43CE8240"/>
    <w:rsid w:val="4419CC0D"/>
    <w:rsid w:val="4450DB79"/>
    <w:rsid w:val="4465FFC5"/>
    <w:rsid w:val="4470563B"/>
    <w:rsid w:val="44E778EA"/>
    <w:rsid w:val="4526A5E5"/>
    <w:rsid w:val="45F9E6C9"/>
    <w:rsid w:val="46671827"/>
    <w:rsid w:val="46A33836"/>
    <w:rsid w:val="46B78A5F"/>
    <w:rsid w:val="46DBDDCE"/>
    <w:rsid w:val="471C3562"/>
    <w:rsid w:val="4733D5EF"/>
    <w:rsid w:val="473716E0"/>
    <w:rsid w:val="487DE2F1"/>
    <w:rsid w:val="49D24CA2"/>
    <w:rsid w:val="4AA5C3C0"/>
    <w:rsid w:val="4AB895B3"/>
    <w:rsid w:val="4ADCAB07"/>
    <w:rsid w:val="4B168C1A"/>
    <w:rsid w:val="4B383B31"/>
    <w:rsid w:val="4B6D8710"/>
    <w:rsid w:val="4B85F446"/>
    <w:rsid w:val="4BC4A7D8"/>
    <w:rsid w:val="4C1F8B96"/>
    <w:rsid w:val="4CD54388"/>
    <w:rsid w:val="4D132943"/>
    <w:rsid w:val="4D1B2B0D"/>
    <w:rsid w:val="4D31BF23"/>
    <w:rsid w:val="4D41945B"/>
    <w:rsid w:val="4DD44DC6"/>
    <w:rsid w:val="4DD5977F"/>
    <w:rsid w:val="4E38A186"/>
    <w:rsid w:val="4E598744"/>
    <w:rsid w:val="4E94FD3A"/>
    <w:rsid w:val="4EB38031"/>
    <w:rsid w:val="4F063C1D"/>
    <w:rsid w:val="4F28541E"/>
    <w:rsid w:val="4F43B11D"/>
    <w:rsid w:val="503F29C8"/>
    <w:rsid w:val="50701C09"/>
    <w:rsid w:val="50BB7E62"/>
    <w:rsid w:val="513E3ED7"/>
    <w:rsid w:val="516BCECE"/>
    <w:rsid w:val="51F1CBB8"/>
    <w:rsid w:val="52F63DBB"/>
    <w:rsid w:val="5319E21F"/>
    <w:rsid w:val="532861F3"/>
    <w:rsid w:val="532F0511"/>
    <w:rsid w:val="53A8CD5F"/>
    <w:rsid w:val="548DF0EE"/>
    <w:rsid w:val="54FCBFAF"/>
    <w:rsid w:val="552509B4"/>
    <w:rsid w:val="55822B0C"/>
    <w:rsid w:val="55878808"/>
    <w:rsid w:val="559FF42E"/>
    <w:rsid w:val="55AF1939"/>
    <w:rsid w:val="55BB0238"/>
    <w:rsid w:val="56360FAB"/>
    <w:rsid w:val="564B24B8"/>
    <w:rsid w:val="564B7239"/>
    <w:rsid w:val="56F51EE3"/>
    <w:rsid w:val="5792A3BC"/>
    <w:rsid w:val="57E158BB"/>
    <w:rsid w:val="58445937"/>
    <w:rsid w:val="58A06C60"/>
    <w:rsid w:val="58B18871"/>
    <w:rsid w:val="594F3120"/>
    <w:rsid w:val="59E69B20"/>
    <w:rsid w:val="5A126F2E"/>
    <w:rsid w:val="5A64F2BC"/>
    <w:rsid w:val="5B09B234"/>
    <w:rsid w:val="5B32D6D8"/>
    <w:rsid w:val="5C09FA6E"/>
    <w:rsid w:val="5C4830C6"/>
    <w:rsid w:val="5C6AD085"/>
    <w:rsid w:val="5D5448D7"/>
    <w:rsid w:val="5DEF6FDB"/>
    <w:rsid w:val="5E0818D5"/>
    <w:rsid w:val="5E1EA475"/>
    <w:rsid w:val="5F64B9D2"/>
    <w:rsid w:val="5F7DF849"/>
    <w:rsid w:val="5FB9915E"/>
    <w:rsid w:val="5FC5FF10"/>
    <w:rsid w:val="5FCA9C07"/>
    <w:rsid w:val="5FE0F8D4"/>
    <w:rsid w:val="5FF03B06"/>
    <w:rsid w:val="5FF70BD7"/>
    <w:rsid w:val="6012F9B4"/>
    <w:rsid w:val="60B02A04"/>
    <w:rsid w:val="620DFBFF"/>
    <w:rsid w:val="6239D96E"/>
    <w:rsid w:val="62B0804E"/>
    <w:rsid w:val="63ADF296"/>
    <w:rsid w:val="63BE3F76"/>
    <w:rsid w:val="63C02C36"/>
    <w:rsid w:val="63C08EF6"/>
    <w:rsid w:val="63F8E554"/>
    <w:rsid w:val="641479C0"/>
    <w:rsid w:val="64552413"/>
    <w:rsid w:val="646480E6"/>
    <w:rsid w:val="64C3C7BD"/>
    <w:rsid w:val="653396DA"/>
    <w:rsid w:val="667BEE7F"/>
    <w:rsid w:val="66A2B7A2"/>
    <w:rsid w:val="66C8E258"/>
    <w:rsid w:val="671A8D31"/>
    <w:rsid w:val="67204E56"/>
    <w:rsid w:val="681FD631"/>
    <w:rsid w:val="6825A1EF"/>
    <w:rsid w:val="68794AA7"/>
    <w:rsid w:val="687B6039"/>
    <w:rsid w:val="6903F0F1"/>
    <w:rsid w:val="69290F29"/>
    <w:rsid w:val="6A94A506"/>
    <w:rsid w:val="6AC08DF7"/>
    <w:rsid w:val="6AC26205"/>
    <w:rsid w:val="6AE00948"/>
    <w:rsid w:val="6AF540BA"/>
    <w:rsid w:val="6B5BEE63"/>
    <w:rsid w:val="6B8CDA29"/>
    <w:rsid w:val="6B995413"/>
    <w:rsid w:val="6C0F9F09"/>
    <w:rsid w:val="6C10424A"/>
    <w:rsid w:val="6C3E4579"/>
    <w:rsid w:val="6C407F70"/>
    <w:rsid w:val="6C5EF708"/>
    <w:rsid w:val="6C61A607"/>
    <w:rsid w:val="6C8507F9"/>
    <w:rsid w:val="6D54D52D"/>
    <w:rsid w:val="6D987D56"/>
    <w:rsid w:val="6DF2EBD7"/>
    <w:rsid w:val="6E0AFE13"/>
    <w:rsid w:val="6E48AD2E"/>
    <w:rsid w:val="6EA8F19F"/>
    <w:rsid w:val="6EAA0F00"/>
    <w:rsid w:val="6EC9C787"/>
    <w:rsid w:val="6F15FB57"/>
    <w:rsid w:val="6FA017BD"/>
    <w:rsid w:val="6FD9DE73"/>
    <w:rsid w:val="6FEBB181"/>
    <w:rsid w:val="703671F7"/>
    <w:rsid w:val="70C1A908"/>
    <w:rsid w:val="7111D665"/>
    <w:rsid w:val="712BBB86"/>
    <w:rsid w:val="7198A2D6"/>
    <w:rsid w:val="71D78A07"/>
    <w:rsid w:val="721D8380"/>
    <w:rsid w:val="72C2C3EC"/>
    <w:rsid w:val="72CE1230"/>
    <w:rsid w:val="73303EAA"/>
    <w:rsid w:val="73348FEC"/>
    <w:rsid w:val="737EC7C6"/>
    <w:rsid w:val="74069187"/>
    <w:rsid w:val="7433B877"/>
    <w:rsid w:val="74F288E0"/>
    <w:rsid w:val="7500E055"/>
    <w:rsid w:val="75392D48"/>
    <w:rsid w:val="75A261E8"/>
    <w:rsid w:val="75A75CB4"/>
    <w:rsid w:val="75A9B56D"/>
    <w:rsid w:val="75D61B59"/>
    <w:rsid w:val="7635D97D"/>
    <w:rsid w:val="768AE8C1"/>
    <w:rsid w:val="7704ADA1"/>
    <w:rsid w:val="7748BBDC"/>
    <w:rsid w:val="779C55B2"/>
    <w:rsid w:val="77E40B4B"/>
    <w:rsid w:val="77FC5607"/>
    <w:rsid w:val="78194B8D"/>
    <w:rsid w:val="792E6332"/>
    <w:rsid w:val="7958FBA7"/>
    <w:rsid w:val="798B2C1C"/>
    <w:rsid w:val="79909A3E"/>
    <w:rsid w:val="79935A90"/>
    <w:rsid w:val="79D7A876"/>
    <w:rsid w:val="7A673C50"/>
    <w:rsid w:val="7A9A2F1C"/>
    <w:rsid w:val="7B774FFE"/>
    <w:rsid w:val="7BFE72E2"/>
    <w:rsid w:val="7C039E78"/>
    <w:rsid w:val="7C1AF841"/>
    <w:rsid w:val="7C1FED25"/>
    <w:rsid w:val="7C767E5C"/>
    <w:rsid w:val="7CB958FB"/>
    <w:rsid w:val="7CBE2656"/>
    <w:rsid w:val="7D4897A3"/>
    <w:rsid w:val="7D7C65FE"/>
    <w:rsid w:val="7D89ACCF"/>
    <w:rsid w:val="7DB21663"/>
    <w:rsid w:val="7DD12713"/>
    <w:rsid w:val="7DF7D985"/>
    <w:rsid w:val="7E02A3D7"/>
    <w:rsid w:val="7EB6A443"/>
    <w:rsid w:val="7F5C0E0F"/>
    <w:rsid w:val="7F71BE29"/>
    <w:rsid w:val="7F9097D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92742"/>
  <w15:docId w15:val="{2380BE3A-0283-4C4E-8FE3-4D7EDB1C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rPr>
  </w:style>
  <w:style w:type="paragraph" w:styleId="Heading1">
    <w:name w:val="heading 1"/>
    <w:basedOn w:val="Normal"/>
    <w:uiPriority w:val="9"/>
    <w:qFormat/>
    <w:rsid w:val="0077566F"/>
    <w:pPr>
      <w:spacing w:before="240"/>
      <w:outlineLvl w:val="0"/>
    </w:pPr>
    <w:rPr>
      <w:b/>
      <w:bCs/>
      <w:sz w:val="32"/>
      <w:szCs w:val="32"/>
    </w:rPr>
  </w:style>
  <w:style w:type="paragraph" w:styleId="Heading2">
    <w:name w:val="heading 2"/>
    <w:basedOn w:val="Normal"/>
    <w:next w:val="Normal"/>
    <w:link w:val="Heading2Char"/>
    <w:uiPriority w:val="9"/>
    <w:unhideWhenUsed/>
    <w:qFormat/>
    <w:rsid w:val="00BD5713"/>
    <w:pPr>
      <w:keepNext/>
      <w:keepLines/>
      <w:spacing w:before="240"/>
      <w:outlineLvl w:val="1"/>
    </w:pPr>
    <w:rPr>
      <w:b/>
      <w:bCs/>
      <w:spacing w:val="-2"/>
      <w:sz w:val="24"/>
      <w:szCs w:val="24"/>
    </w:rPr>
  </w:style>
  <w:style w:type="paragraph" w:styleId="Heading3">
    <w:name w:val="heading 3"/>
    <w:basedOn w:val="Heading2"/>
    <w:next w:val="Normal"/>
    <w:link w:val="Heading3Char"/>
    <w:uiPriority w:val="9"/>
    <w:unhideWhenUsed/>
    <w:qFormat/>
    <w:rsid w:val="00681C01"/>
    <w:pPr>
      <w:outlineLvl w:val="2"/>
    </w:pPr>
    <w:rPr>
      <w:b w:val="0"/>
      <w:bCs w:val="0"/>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159"/>
      <w:ind w:left="220"/>
    </w:pPr>
    <w:rPr>
      <w:rFonts w:ascii="Rockwell Std Light" w:eastAsia="Rockwell Std Light" w:hAnsi="Rockwell Std Light" w:cs="Rockwell Std Light"/>
      <w:sz w:val="64"/>
      <w:szCs w:val="64"/>
    </w:rPr>
  </w:style>
  <w:style w:type="paragraph" w:styleId="ListParagraph">
    <w:name w:val="List Paragraph"/>
    <w:basedOn w:val="Normal"/>
    <w:link w:val="ListParagraphChar"/>
    <w:uiPriority w:val="34"/>
    <w:qFormat/>
    <w:pPr>
      <w:ind w:left="16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3E47"/>
    <w:pPr>
      <w:tabs>
        <w:tab w:val="center" w:pos="4513"/>
        <w:tab w:val="right" w:pos="9026"/>
      </w:tabs>
    </w:pPr>
  </w:style>
  <w:style w:type="character" w:customStyle="1" w:styleId="HeaderChar">
    <w:name w:val="Header Char"/>
    <w:basedOn w:val="DefaultParagraphFont"/>
    <w:link w:val="Header"/>
    <w:uiPriority w:val="99"/>
    <w:rsid w:val="002D3E47"/>
    <w:rPr>
      <w:rFonts w:ascii="Open Sans" w:eastAsia="Open Sans" w:hAnsi="Open Sans" w:cs="Open Sans"/>
    </w:rPr>
  </w:style>
  <w:style w:type="paragraph" w:styleId="Footer">
    <w:name w:val="footer"/>
    <w:basedOn w:val="Normal"/>
    <w:link w:val="FooterChar"/>
    <w:uiPriority w:val="99"/>
    <w:unhideWhenUsed/>
    <w:rsid w:val="002D3E47"/>
    <w:pPr>
      <w:tabs>
        <w:tab w:val="center" w:pos="4513"/>
        <w:tab w:val="right" w:pos="9026"/>
      </w:tabs>
    </w:pPr>
  </w:style>
  <w:style w:type="character" w:customStyle="1" w:styleId="FooterChar">
    <w:name w:val="Footer Char"/>
    <w:basedOn w:val="DefaultParagraphFont"/>
    <w:link w:val="Footer"/>
    <w:uiPriority w:val="99"/>
    <w:rsid w:val="002D3E47"/>
    <w:rPr>
      <w:rFonts w:ascii="Open Sans" w:eastAsia="Open Sans" w:hAnsi="Open Sans" w:cs="Open Sans"/>
    </w:rPr>
  </w:style>
  <w:style w:type="paragraph" w:customStyle="1" w:styleId="Question">
    <w:name w:val="Question"/>
    <w:basedOn w:val="Normal"/>
    <w:uiPriority w:val="1"/>
    <w:qFormat/>
    <w:rsid w:val="000E0CCF"/>
    <w:pPr>
      <w:widowControl/>
      <w:autoSpaceDE/>
      <w:autoSpaceDN/>
      <w:spacing w:before="120" w:after="120"/>
    </w:pPr>
    <w:rPr>
      <w:rFonts w:ascii="Calibri" w:eastAsia="Calibri" w:hAnsi="Calibri" w:cs="Times New Roman"/>
      <w:lang w:val="en-NZ"/>
    </w:rPr>
  </w:style>
  <w:style w:type="paragraph" w:customStyle="1" w:styleId="Questionnumber">
    <w:name w:val="Question number"/>
    <w:basedOn w:val="Normal"/>
    <w:link w:val="QuestionnumberChar"/>
    <w:qFormat/>
    <w:rsid w:val="000E0CCF"/>
    <w:pPr>
      <w:widowControl/>
      <w:numPr>
        <w:numId w:val="1"/>
      </w:numPr>
      <w:autoSpaceDE/>
      <w:autoSpaceDN/>
      <w:ind w:left="442" w:hanging="357"/>
      <w:jc w:val="center"/>
    </w:pPr>
    <w:rPr>
      <w:rFonts w:ascii="Calibri" w:eastAsia="Calibri" w:hAnsi="Calibri" w:cs="Times New Roman"/>
      <w:b/>
      <w:color w:val="FFFFFF"/>
      <w:lang w:val="en-NZ"/>
    </w:rPr>
  </w:style>
  <w:style w:type="character" w:customStyle="1" w:styleId="QuestionnumberChar">
    <w:name w:val="Question number Char"/>
    <w:link w:val="Questionnumber"/>
    <w:rsid w:val="000E0CCF"/>
    <w:rPr>
      <w:rFonts w:ascii="Calibri" w:eastAsia="Calibri" w:hAnsi="Calibri" w:cs="Times New Roman"/>
      <w:b/>
      <w:color w:val="FFFFFF"/>
      <w:lang w:val="en-NZ"/>
    </w:rPr>
  </w:style>
  <w:style w:type="character" w:customStyle="1" w:styleId="ListParagraphChar">
    <w:name w:val="List Paragraph Char"/>
    <w:link w:val="ListParagraph"/>
    <w:uiPriority w:val="34"/>
    <w:rsid w:val="000E0CCF"/>
    <w:rPr>
      <w:rFonts w:ascii="Open Sans" w:eastAsia="Open Sans" w:hAnsi="Open Sans" w:cs="Open Sans"/>
    </w:rPr>
  </w:style>
  <w:style w:type="character" w:styleId="FootnoteReference">
    <w:name w:val="footnote reference"/>
    <w:aliases w:val="(NECG) Footnote Reference,(NECG) Footnote,Footnote reference,RCP2 Footnote Reference,Footnote symbol,Voetnootverwijzing,Appel note de bas de p,Style 12,Style 124,Footnote"/>
    <w:basedOn w:val="DefaultParagraphFont"/>
    <w:uiPriority w:val="99"/>
    <w:unhideWhenUsed/>
    <w:qFormat/>
    <w:rsid w:val="000E0CCF"/>
    <w:rPr>
      <w:vertAlign w:val="superscript"/>
    </w:rPr>
  </w:style>
  <w:style w:type="paragraph" w:styleId="FootnoteText">
    <w:name w:val="footnote text"/>
    <w:basedOn w:val="Normal"/>
    <w:link w:val="FootnoteTextChar"/>
    <w:uiPriority w:val="99"/>
    <w:semiHidden/>
    <w:unhideWhenUsed/>
    <w:rsid w:val="000E0CCF"/>
    <w:pPr>
      <w:widowControl/>
      <w:autoSpaceDE/>
      <w:autoSpaceDN/>
    </w:pPr>
    <w:rPr>
      <w:rFonts w:ascii="Calibri" w:eastAsia="Times New Roman" w:hAnsi="Calibri" w:cs="Times New Roman"/>
      <w:sz w:val="20"/>
      <w:szCs w:val="20"/>
      <w:lang w:val="en-NZ" w:eastAsia="ko-KR"/>
    </w:rPr>
  </w:style>
  <w:style w:type="character" w:customStyle="1" w:styleId="FootnoteTextChar">
    <w:name w:val="Footnote Text Char"/>
    <w:basedOn w:val="DefaultParagraphFont"/>
    <w:link w:val="FootnoteText"/>
    <w:uiPriority w:val="99"/>
    <w:rsid w:val="000E0CCF"/>
    <w:rPr>
      <w:rFonts w:ascii="Calibri" w:eastAsia="Times New Roman" w:hAnsi="Calibri" w:cs="Times New Roman"/>
      <w:sz w:val="20"/>
      <w:szCs w:val="20"/>
      <w:lang w:val="en-NZ" w:eastAsia="ko-KR"/>
    </w:rPr>
  </w:style>
  <w:style w:type="character" w:customStyle="1" w:styleId="ui-provider">
    <w:name w:val="ui-provider"/>
    <w:basedOn w:val="DefaultParagraphFont"/>
    <w:rsid w:val="000E0CCF"/>
  </w:style>
  <w:style w:type="character" w:customStyle="1" w:styleId="BodyTextChar">
    <w:name w:val="Body Text Char"/>
    <w:basedOn w:val="DefaultParagraphFont"/>
    <w:link w:val="BodyText"/>
    <w:uiPriority w:val="1"/>
    <w:rsid w:val="00A6381C"/>
    <w:rPr>
      <w:rFonts w:ascii="Open Sans" w:eastAsia="Open Sans" w:hAnsi="Open Sans" w:cs="Open Sans"/>
      <w:sz w:val="20"/>
      <w:szCs w:val="20"/>
    </w:rPr>
  </w:style>
  <w:style w:type="paragraph" w:styleId="NormalWeb">
    <w:name w:val="Normal (Web)"/>
    <w:basedOn w:val="Normal"/>
    <w:uiPriority w:val="99"/>
    <w:semiHidden/>
    <w:unhideWhenUsed/>
    <w:rsid w:val="006332EF"/>
    <w:pPr>
      <w:widowControl/>
      <w:autoSpaceDE/>
      <w:autoSpaceDN/>
      <w:spacing w:before="100" w:beforeAutospacing="1" w:after="100" w:afterAutospacing="1"/>
    </w:pPr>
    <w:rPr>
      <w:rFonts w:ascii="Times New Roman" w:eastAsia="Times New Roman" w:hAnsi="Times New Roman" w:cs="Times New Roman"/>
      <w:sz w:val="24"/>
      <w:szCs w:val="24"/>
      <w:lang w:val="en-NZ" w:eastAsia="en-NZ"/>
    </w:rPr>
  </w:style>
  <w:style w:type="character" w:styleId="CommentReference">
    <w:name w:val="annotation reference"/>
    <w:basedOn w:val="DefaultParagraphFont"/>
    <w:uiPriority w:val="99"/>
    <w:semiHidden/>
    <w:unhideWhenUsed/>
    <w:rsid w:val="00E12CE4"/>
    <w:rPr>
      <w:sz w:val="16"/>
      <w:szCs w:val="16"/>
    </w:rPr>
  </w:style>
  <w:style w:type="paragraph" w:styleId="CommentText">
    <w:name w:val="annotation text"/>
    <w:basedOn w:val="Normal"/>
    <w:link w:val="CommentTextChar"/>
    <w:uiPriority w:val="99"/>
    <w:unhideWhenUsed/>
    <w:rsid w:val="00E12CE4"/>
    <w:rPr>
      <w:sz w:val="20"/>
      <w:szCs w:val="20"/>
    </w:rPr>
  </w:style>
  <w:style w:type="character" w:customStyle="1" w:styleId="CommentTextChar">
    <w:name w:val="Comment Text Char"/>
    <w:basedOn w:val="DefaultParagraphFont"/>
    <w:link w:val="CommentText"/>
    <w:uiPriority w:val="99"/>
    <w:rsid w:val="00E12CE4"/>
    <w:rPr>
      <w:rFonts w:ascii="Open Sans" w:eastAsia="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E12CE4"/>
    <w:rPr>
      <w:b/>
      <w:bCs/>
    </w:rPr>
  </w:style>
  <w:style w:type="character" w:customStyle="1" w:styleId="CommentSubjectChar">
    <w:name w:val="Comment Subject Char"/>
    <w:basedOn w:val="CommentTextChar"/>
    <w:link w:val="CommentSubject"/>
    <w:uiPriority w:val="99"/>
    <w:semiHidden/>
    <w:rsid w:val="00E12CE4"/>
    <w:rPr>
      <w:rFonts w:ascii="Open Sans" w:eastAsia="Open Sans" w:hAnsi="Open Sans" w:cs="Open Sans"/>
      <w:b/>
      <w:bCs/>
      <w:sz w:val="20"/>
      <w:szCs w:val="20"/>
    </w:rPr>
  </w:style>
  <w:style w:type="paragraph" w:styleId="Revision">
    <w:name w:val="Revision"/>
    <w:hidden/>
    <w:uiPriority w:val="99"/>
    <w:semiHidden/>
    <w:rsid w:val="00E12CE4"/>
    <w:pPr>
      <w:widowControl/>
      <w:autoSpaceDE/>
      <w:autoSpaceDN/>
    </w:pPr>
    <w:rPr>
      <w:rFonts w:ascii="Open Sans" w:eastAsia="Open Sans" w:hAnsi="Open Sans" w:cs="Open Sans"/>
    </w:rPr>
  </w:style>
  <w:style w:type="character" w:styleId="Strong">
    <w:name w:val="Strong"/>
    <w:basedOn w:val="DefaultParagraphFont"/>
    <w:uiPriority w:val="22"/>
    <w:qFormat/>
    <w:rsid w:val="005067C0"/>
    <w:rPr>
      <w:b/>
      <w:bCs/>
    </w:rPr>
  </w:style>
  <w:style w:type="character" w:customStyle="1" w:styleId="Heading2Char">
    <w:name w:val="Heading 2 Char"/>
    <w:basedOn w:val="DefaultParagraphFont"/>
    <w:link w:val="Heading2"/>
    <w:uiPriority w:val="9"/>
    <w:rsid w:val="00BD5713"/>
    <w:rPr>
      <w:rFonts w:ascii="Open Sans" w:eastAsia="Open Sans" w:hAnsi="Open Sans" w:cs="Open Sans"/>
      <w:b/>
      <w:bCs/>
      <w:spacing w:val="-2"/>
      <w:sz w:val="24"/>
      <w:szCs w:val="24"/>
    </w:rPr>
  </w:style>
  <w:style w:type="character" w:customStyle="1" w:styleId="fabric-text-color-mark">
    <w:name w:val="fabric-text-color-mark"/>
    <w:basedOn w:val="DefaultParagraphFont"/>
    <w:rsid w:val="00905513"/>
  </w:style>
  <w:style w:type="paragraph" w:customStyle="1" w:styleId="paragraph">
    <w:name w:val="paragraph"/>
    <w:basedOn w:val="Normal"/>
    <w:rsid w:val="00867D2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867D2E"/>
  </w:style>
  <w:style w:type="character" w:customStyle="1" w:styleId="normaltextrun">
    <w:name w:val="normaltextrun"/>
    <w:basedOn w:val="DefaultParagraphFont"/>
    <w:rsid w:val="00657EC2"/>
  </w:style>
  <w:style w:type="character" w:styleId="Mention">
    <w:name w:val="Mention"/>
    <w:basedOn w:val="DefaultParagraphFont"/>
    <w:uiPriority w:val="99"/>
    <w:unhideWhenUsed/>
    <w:rsid w:val="00E2538A"/>
    <w:rPr>
      <w:color w:val="2B579A"/>
      <w:shd w:val="clear" w:color="auto" w:fill="E1DFDD"/>
    </w:rPr>
  </w:style>
  <w:style w:type="character" w:styleId="UnresolvedMention">
    <w:name w:val="Unresolved Mention"/>
    <w:basedOn w:val="DefaultParagraphFont"/>
    <w:uiPriority w:val="99"/>
    <w:unhideWhenUsed/>
    <w:rsid w:val="00101025"/>
    <w:rPr>
      <w:color w:val="605E5C"/>
      <w:shd w:val="clear" w:color="auto" w:fill="E1DFDD"/>
    </w:rPr>
  </w:style>
  <w:style w:type="character" w:styleId="Hyperlink">
    <w:name w:val="Hyperlink"/>
    <w:basedOn w:val="DefaultParagraphFont"/>
    <w:uiPriority w:val="99"/>
    <w:semiHidden/>
    <w:unhideWhenUsed/>
    <w:rsid w:val="00701153"/>
    <w:rPr>
      <w:color w:val="0000FF"/>
      <w:u w:val="single"/>
    </w:rPr>
  </w:style>
  <w:style w:type="character" w:styleId="FollowedHyperlink">
    <w:name w:val="FollowedHyperlink"/>
    <w:basedOn w:val="DefaultParagraphFont"/>
    <w:uiPriority w:val="99"/>
    <w:semiHidden/>
    <w:unhideWhenUsed/>
    <w:rsid w:val="0047224C"/>
    <w:rPr>
      <w:color w:val="800080" w:themeColor="followedHyperlink"/>
      <w:u w:val="single"/>
    </w:rPr>
  </w:style>
  <w:style w:type="character" w:customStyle="1" w:styleId="Heading3Char">
    <w:name w:val="Heading 3 Char"/>
    <w:basedOn w:val="DefaultParagraphFont"/>
    <w:link w:val="Heading3"/>
    <w:uiPriority w:val="9"/>
    <w:rsid w:val="00681C01"/>
    <w:rPr>
      <w:rFonts w:ascii="Open Sans" w:eastAsia="Open Sans" w:hAnsi="Open Sans" w:cs="Open Sans"/>
      <w:i/>
      <w:iCs/>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3756">
      <w:bodyDiv w:val="1"/>
      <w:marLeft w:val="0"/>
      <w:marRight w:val="0"/>
      <w:marTop w:val="0"/>
      <w:marBottom w:val="0"/>
      <w:divBdr>
        <w:top w:val="none" w:sz="0" w:space="0" w:color="auto"/>
        <w:left w:val="none" w:sz="0" w:space="0" w:color="auto"/>
        <w:bottom w:val="none" w:sz="0" w:space="0" w:color="auto"/>
        <w:right w:val="none" w:sz="0" w:space="0" w:color="auto"/>
      </w:divBdr>
    </w:div>
    <w:div w:id="153836470">
      <w:bodyDiv w:val="1"/>
      <w:marLeft w:val="0"/>
      <w:marRight w:val="0"/>
      <w:marTop w:val="0"/>
      <w:marBottom w:val="0"/>
      <w:divBdr>
        <w:top w:val="none" w:sz="0" w:space="0" w:color="auto"/>
        <w:left w:val="none" w:sz="0" w:space="0" w:color="auto"/>
        <w:bottom w:val="none" w:sz="0" w:space="0" w:color="auto"/>
        <w:right w:val="none" w:sz="0" w:space="0" w:color="auto"/>
      </w:divBdr>
    </w:div>
    <w:div w:id="195893960">
      <w:bodyDiv w:val="1"/>
      <w:marLeft w:val="0"/>
      <w:marRight w:val="0"/>
      <w:marTop w:val="0"/>
      <w:marBottom w:val="0"/>
      <w:divBdr>
        <w:top w:val="none" w:sz="0" w:space="0" w:color="auto"/>
        <w:left w:val="none" w:sz="0" w:space="0" w:color="auto"/>
        <w:bottom w:val="none" w:sz="0" w:space="0" w:color="auto"/>
        <w:right w:val="none" w:sz="0" w:space="0" w:color="auto"/>
      </w:divBdr>
    </w:div>
    <w:div w:id="245458924">
      <w:bodyDiv w:val="1"/>
      <w:marLeft w:val="0"/>
      <w:marRight w:val="0"/>
      <w:marTop w:val="0"/>
      <w:marBottom w:val="0"/>
      <w:divBdr>
        <w:top w:val="none" w:sz="0" w:space="0" w:color="auto"/>
        <w:left w:val="none" w:sz="0" w:space="0" w:color="auto"/>
        <w:bottom w:val="none" w:sz="0" w:space="0" w:color="auto"/>
        <w:right w:val="none" w:sz="0" w:space="0" w:color="auto"/>
      </w:divBdr>
    </w:div>
    <w:div w:id="468674391">
      <w:bodyDiv w:val="1"/>
      <w:marLeft w:val="0"/>
      <w:marRight w:val="0"/>
      <w:marTop w:val="0"/>
      <w:marBottom w:val="0"/>
      <w:divBdr>
        <w:top w:val="none" w:sz="0" w:space="0" w:color="auto"/>
        <w:left w:val="none" w:sz="0" w:space="0" w:color="auto"/>
        <w:bottom w:val="none" w:sz="0" w:space="0" w:color="auto"/>
        <w:right w:val="none" w:sz="0" w:space="0" w:color="auto"/>
      </w:divBdr>
    </w:div>
    <w:div w:id="758334398">
      <w:bodyDiv w:val="1"/>
      <w:marLeft w:val="0"/>
      <w:marRight w:val="0"/>
      <w:marTop w:val="0"/>
      <w:marBottom w:val="0"/>
      <w:divBdr>
        <w:top w:val="none" w:sz="0" w:space="0" w:color="auto"/>
        <w:left w:val="none" w:sz="0" w:space="0" w:color="auto"/>
        <w:bottom w:val="none" w:sz="0" w:space="0" w:color="auto"/>
        <w:right w:val="none" w:sz="0" w:space="0" w:color="auto"/>
      </w:divBdr>
    </w:div>
    <w:div w:id="895622743">
      <w:bodyDiv w:val="1"/>
      <w:marLeft w:val="0"/>
      <w:marRight w:val="0"/>
      <w:marTop w:val="0"/>
      <w:marBottom w:val="0"/>
      <w:divBdr>
        <w:top w:val="none" w:sz="0" w:space="0" w:color="auto"/>
        <w:left w:val="none" w:sz="0" w:space="0" w:color="auto"/>
        <w:bottom w:val="none" w:sz="0" w:space="0" w:color="auto"/>
        <w:right w:val="none" w:sz="0" w:space="0" w:color="auto"/>
      </w:divBdr>
    </w:div>
    <w:div w:id="1248270943">
      <w:bodyDiv w:val="1"/>
      <w:marLeft w:val="0"/>
      <w:marRight w:val="0"/>
      <w:marTop w:val="0"/>
      <w:marBottom w:val="0"/>
      <w:divBdr>
        <w:top w:val="none" w:sz="0" w:space="0" w:color="auto"/>
        <w:left w:val="none" w:sz="0" w:space="0" w:color="auto"/>
        <w:bottom w:val="none" w:sz="0" w:space="0" w:color="auto"/>
        <w:right w:val="none" w:sz="0" w:space="0" w:color="auto"/>
      </w:divBdr>
    </w:div>
    <w:div w:id="1342783657">
      <w:bodyDiv w:val="1"/>
      <w:marLeft w:val="0"/>
      <w:marRight w:val="0"/>
      <w:marTop w:val="0"/>
      <w:marBottom w:val="0"/>
      <w:divBdr>
        <w:top w:val="none" w:sz="0" w:space="0" w:color="auto"/>
        <w:left w:val="none" w:sz="0" w:space="0" w:color="auto"/>
        <w:bottom w:val="none" w:sz="0" w:space="0" w:color="auto"/>
        <w:right w:val="none" w:sz="0" w:space="0" w:color="auto"/>
      </w:divBdr>
    </w:div>
    <w:div w:id="1344817943">
      <w:bodyDiv w:val="1"/>
      <w:marLeft w:val="0"/>
      <w:marRight w:val="0"/>
      <w:marTop w:val="0"/>
      <w:marBottom w:val="0"/>
      <w:divBdr>
        <w:top w:val="none" w:sz="0" w:space="0" w:color="auto"/>
        <w:left w:val="none" w:sz="0" w:space="0" w:color="auto"/>
        <w:bottom w:val="none" w:sz="0" w:space="0" w:color="auto"/>
        <w:right w:val="none" w:sz="0" w:space="0" w:color="auto"/>
      </w:divBdr>
    </w:div>
    <w:div w:id="1384258156">
      <w:bodyDiv w:val="1"/>
      <w:marLeft w:val="0"/>
      <w:marRight w:val="0"/>
      <w:marTop w:val="0"/>
      <w:marBottom w:val="0"/>
      <w:divBdr>
        <w:top w:val="none" w:sz="0" w:space="0" w:color="auto"/>
        <w:left w:val="none" w:sz="0" w:space="0" w:color="auto"/>
        <w:bottom w:val="none" w:sz="0" w:space="0" w:color="auto"/>
        <w:right w:val="none" w:sz="0" w:space="0" w:color="auto"/>
      </w:divBdr>
    </w:div>
    <w:div w:id="1546529868">
      <w:bodyDiv w:val="1"/>
      <w:marLeft w:val="0"/>
      <w:marRight w:val="0"/>
      <w:marTop w:val="0"/>
      <w:marBottom w:val="0"/>
      <w:divBdr>
        <w:top w:val="none" w:sz="0" w:space="0" w:color="auto"/>
        <w:left w:val="none" w:sz="0" w:space="0" w:color="auto"/>
        <w:bottom w:val="none" w:sz="0" w:space="0" w:color="auto"/>
        <w:right w:val="none" w:sz="0" w:space="0" w:color="auto"/>
      </w:divBdr>
    </w:div>
    <w:div w:id="1799185406">
      <w:bodyDiv w:val="1"/>
      <w:marLeft w:val="0"/>
      <w:marRight w:val="0"/>
      <w:marTop w:val="0"/>
      <w:marBottom w:val="0"/>
      <w:divBdr>
        <w:top w:val="none" w:sz="0" w:space="0" w:color="auto"/>
        <w:left w:val="none" w:sz="0" w:space="0" w:color="auto"/>
        <w:bottom w:val="none" w:sz="0" w:space="0" w:color="auto"/>
        <w:right w:val="none" w:sz="0" w:space="0" w:color="auto"/>
      </w:divBdr>
    </w:div>
    <w:div w:id="2048946080">
      <w:bodyDiv w:val="1"/>
      <w:marLeft w:val="0"/>
      <w:marRight w:val="0"/>
      <w:marTop w:val="0"/>
      <w:marBottom w:val="0"/>
      <w:divBdr>
        <w:top w:val="none" w:sz="0" w:space="0" w:color="auto"/>
        <w:left w:val="none" w:sz="0" w:space="0" w:color="auto"/>
        <w:bottom w:val="none" w:sz="0" w:space="0" w:color="auto"/>
        <w:right w:val="none" w:sz="0" w:space="0" w:color="auto"/>
      </w:divBdr>
    </w:div>
    <w:div w:id="2062172222">
      <w:bodyDiv w:val="1"/>
      <w:marLeft w:val="0"/>
      <w:marRight w:val="0"/>
      <w:marTop w:val="0"/>
      <w:marBottom w:val="0"/>
      <w:divBdr>
        <w:top w:val="none" w:sz="0" w:space="0" w:color="auto"/>
        <w:left w:val="none" w:sz="0" w:space="0" w:color="auto"/>
        <w:bottom w:val="none" w:sz="0" w:space="0" w:color="auto"/>
        <w:right w:val="none" w:sz="0" w:space="0" w:color="auto"/>
      </w:divBdr>
    </w:div>
    <w:div w:id="2089770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apicentre.paymentsnz.co.nz/standards/implementation/minimum-open-banking-implementation-plan/" TargetMode="External"/><Relationship Id="rId1" Type="http://schemas.openxmlformats.org/officeDocument/2006/relationships/hyperlink" Target="https://www.paymentsnz.co.nz/resources/articles/payments-every-day-arrives-in-aotearoa-new-zea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F181BC906B97498102821BB8765890" ma:contentTypeVersion="17" ma:contentTypeDescription="Create a new document." ma:contentTypeScope="" ma:versionID="f1dfe0a9004ebe6a62c867886e549393">
  <xsd:schema xmlns:xsd="http://www.w3.org/2001/XMLSchema" xmlns:xs="http://www.w3.org/2001/XMLSchema" xmlns:p="http://schemas.microsoft.com/office/2006/metadata/properties" xmlns:ns2="6563afae-cf10-40d9-90f1-02c5cc22384e" xmlns:ns3="71f1ec6f-c504-4c45-b4e8-e11d8169d441" targetNamespace="http://schemas.microsoft.com/office/2006/metadata/properties" ma:root="true" ma:fieldsID="1c3e67f4d6c532bec318b71a54396947" ns2:_="" ns3:_="">
    <xsd:import namespace="6563afae-cf10-40d9-90f1-02c5cc22384e"/>
    <xsd:import namespace="71f1ec6f-c504-4c45-b4e8-e11d8169d4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3afae-cf10-40d9-90f1-02c5cc2238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6bf05b-7fe5-4098-b310-6a603fe0466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f1ec6f-c504-4c45-b4e8-e11d8169d4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1945d6c-e93a-4491-8a9b-2d5b9f6c0656}" ma:internalName="TaxCatchAll" ma:showField="CatchAllData" ma:web="71f1ec6f-c504-4c45-b4e8-e11d8169d4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563afae-cf10-40d9-90f1-02c5cc22384e">
      <Terms xmlns="http://schemas.microsoft.com/office/infopath/2007/PartnerControls"/>
    </lcf76f155ced4ddcb4097134ff3c332f>
    <TaxCatchAll xmlns="71f1ec6f-c504-4c45-b4e8-e11d8169d441" xsi:nil="true"/>
    <SharedWithUsers xmlns="71f1ec6f-c504-4c45-b4e8-e11d8169d441">
      <UserInfo>
        <DisplayName>Dean Rea</DisplayName>
        <AccountId>48</AccountId>
        <AccountType/>
      </UserInfo>
      <UserInfo>
        <DisplayName>Jane Retimana</DisplayName>
        <AccountId>13</AccountId>
        <AccountType/>
      </UserInfo>
      <UserInfo>
        <DisplayName>Piers Bragg</DisplayName>
        <AccountId>25</AccountId>
        <AccountType/>
      </UserInfo>
      <UserInfo>
        <DisplayName>Nigel Somerfield</DisplayName>
        <AccountId>183</AccountId>
        <AccountType/>
      </UserInfo>
      <UserInfo>
        <DisplayName>Philip Cass</DisplayName>
        <AccountId>17</AccountId>
        <AccountType/>
      </UserInfo>
      <UserInfo>
        <DisplayName>Steve Wiggins</DisplayName>
        <AccountId>35</AccountId>
        <AccountType/>
      </UserInfo>
      <UserInfo>
        <DisplayName>Natalie Vaughan-Sanders</DisplayName>
        <AccountId>16</AccountId>
        <AccountType/>
      </UserInfo>
      <UserInfo>
        <DisplayName>Lisa Beattie</DisplayName>
        <AccountId>240</AccountId>
        <AccountType/>
      </UserInfo>
      <UserInfo>
        <DisplayName>Norman Miller</DisplayName>
        <AccountId>37</AccountId>
        <AccountType/>
      </UserInfo>
      <UserInfo>
        <DisplayName>Matthew Bell</DisplayName>
        <AccountId>6</AccountId>
        <AccountType/>
      </UserInfo>
      <UserInfo>
        <DisplayName>Sarah Hensen</DisplayName>
        <AccountId>45</AccountId>
        <AccountType/>
      </UserInfo>
      <UserInfo>
        <DisplayName>Sheri-Lee Paulse</DisplayName>
        <AccountId>15</AccountId>
        <AccountType/>
      </UserInfo>
      <UserInfo>
        <DisplayName>Karen Tay</DisplayName>
        <AccountId>39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5B1F2D-E815-480A-94BF-2AFA660C0873}">
  <ds:schemaRefs>
    <ds:schemaRef ds:uri="http://schemas.openxmlformats.org/officeDocument/2006/bibliography"/>
  </ds:schemaRefs>
</ds:datastoreItem>
</file>

<file path=customXml/itemProps2.xml><?xml version="1.0" encoding="utf-8"?>
<ds:datastoreItem xmlns:ds="http://schemas.openxmlformats.org/officeDocument/2006/customXml" ds:itemID="{AB888856-ABD1-46B4-B2BC-53AB1193F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3afae-cf10-40d9-90f1-02c5cc22384e"/>
    <ds:schemaRef ds:uri="71f1ec6f-c504-4c45-b4e8-e11d8169d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CB589B-5FF9-4E18-9C78-ECB4254C242B}">
  <ds:schemaRefs>
    <ds:schemaRef ds:uri="http://purl.org/dc/terms/"/>
    <ds:schemaRef ds:uri="http://www.w3.org/XML/1998/namespace"/>
    <ds:schemaRef ds:uri="http://schemas.microsoft.com/office/2006/metadata/properties"/>
    <ds:schemaRef ds:uri="http://purl.org/dc/dcmitype/"/>
    <ds:schemaRef ds:uri="http://schemas.microsoft.com/office/2006/documentManagement/types"/>
    <ds:schemaRef ds:uri="http://schemas.openxmlformats.org/package/2006/metadata/core-properties"/>
    <ds:schemaRef ds:uri="71f1ec6f-c504-4c45-b4e8-e11d8169d441"/>
    <ds:schemaRef ds:uri="http://schemas.microsoft.com/office/infopath/2007/PartnerControls"/>
    <ds:schemaRef ds:uri="6563afae-cf10-40d9-90f1-02c5cc22384e"/>
    <ds:schemaRef ds:uri="http://purl.org/dc/elements/1.1/"/>
  </ds:schemaRefs>
</ds:datastoreItem>
</file>

<file path=customXml/itemProps4.xml><?xml version="1.0" encoding="utf-8"?>
<ds:datastoreItem xmlns:ds="http://schemas.openxmlformats.org/officeDocument/2006/customXml" ds:itemID="{F2AE74C1-63E0-413E-8C57-0B9C5A802D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7634</Words>
  <Characters>43519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51051</CharactersWithSpaces>
  <SharedDoc>false</SharedDoc>
  <HLinks>
    <vt:vector size="12" baseType="variant">
      <vt:variant>
        <vt:i4>393222</vt:i4>
      </vt:variant>
      <vt:variant>
        <vt:i4>3</vt:i4>
      </vt:variant>
      <vt:variant>
        <vt:i4>0</vt:i4>
      </vt:variant>
      <vt:variant>
        <vt:i4>5</vt:i4>
      </vt:variant>
      <vt:variant>
        <vt:lpwstr>https://www.apicentre.paymentsnz.co.nz/standards/implementation/minimum-open-banking-implementation-plan/</vt:lpwstr>
      </vt:variant>
      <vt:variant>
        <vt:lpwstr/>
      </vt:variant>
      <vt:variant>
        <vt:i4>7667828</vt:i4>
      </vt:variant>
      <vt:variant>
        <vt:i4>0</vt:i4>
      </vt:variant>
      <vt:variant>
        <vt:i4>0</vt:i4>
      </vt:variant>
      <vt:variant>
        <vt:i4>5</vt:i4>
      </vt:variant>
      <vt:variant>
        <vt:lpwstr>https://www.paymentsnz.co.nz/resources/articles/payments-every-day-arrives-in-aotearoa-new-zealand/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Cass</dc:creator>
  <cp:keywords/>
  <dc:description/>
  <cp:lastModifiedBy>Philip Cass</cp:lastModifiedBy>
  <cp:revision>2</cp:revision>
  <dcterms:created xsi:type="dcterms:W3CDTF">2023-07-24T04:43:00Z</dcterms:created>
  <dcterms:modified xsi:type="dcterms:W3CDTF">2023-07-24T04:43:00Z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0x010100E5F181BC906B97498102821BB8765890</vt:lpwstr>
  </property>
  <property fmtid="{D5CDD505-2E9C-101B-9397-08002B2CF9AE}" pid="3" name="Created">
    <vt:filetime>2021-12-03T00:00:00Z</vt:filetime>
  </property>
  <property fmtid="{D5CDD505-2E9C-101B-9397-08002B2CF9AE}" pid="4" name="Creator">
    <vt:lpwstr>Acrobat PDFMaker 21 for Word</vt:lpwstr>
  </property>
  <property fmtid="{D5CDD505-2E9C-101B-9397-08002B2CF9AE}" pid="5" name="LastSaved">
    <vt:filetime>2023-07-16T00:00:00Z</vt:filetime>
  </property>
  <property fmtid="{D5CDD505-2E9C-101B-9397-08002B2CF9AE}" pid="6" name="Producer">
    <vt:lpwstr>Adobe PDF Library 21.7.131</vt:lpwstr>
  </property>
  <property fmtid="{D5CDD505-2E9C-101B-9397-08002B2CF9AE}" pid="7" name="SourceModified">
    <vt:lpwstr/>
  </property>
  <property fmtid="{D5CDD505-2E9C-101B-9397-08002B2CF9AE}" pid="8" name="MediaServiceImageTags">
    <vt:lpwstr/>
  </property>
</Properties>
</file>